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3D097" w14:textId="77777777" w:rsidR="00484191" w:rsidRPr="001F1428" w:rsidRDefault="00484191" w:rsidP="00484191">
      <w:pPr>
        <w:jc w:val="center"/>
        <w:rPr>
          <w:rFonts w:ascii="Times New Roman" w:eastAsia="標楷體" w:hAnsi="Times New Roman" w:cs="Times New Roman"/>
          <w:color w:val="000000" w:themeColor="text1"/>
        </w:rPr>
      </w:pPr>
    </w:p>
    <w:p w14:paraId="2B1BAD7A" w14:textId="77777777" w:rsidR="00484191" w:rsidRPr="001F1428" w:rsidRDefault="00484191" w:rsidP="00484191">
      <w:pPr>
        <w:jc w:val="center"/>
        <w:rPr>
          <w:rFonts w:ascii="Times New Roman" w:eastAsia="標楷體" w:hAnsi="Times New Roman" w:cs="Times New Roman"/>
          <w:color w:val="000000" w:themeColor="text1"/>
        </w:rPr>
      </w:pPr>
    </w:p>
    <w:p w14:paraId="4BA2CEDA" w14:textId="77777777" w:rsidR="00E03A48" w:rsidRPr="001F1428" w:rsidRDefault="00E03A48" w:rsidP="00484191">
      <w:pPr>
        <w:jc w:val="center"/>
        <w:rPr>
          <w:rFonts w:ascii="Times New Roman" w:eastAsia="標楷體" w:hAnsi="Times New Roman" w:cs="Times New Roman"/>
          <w:color w:val="000000" w:themeColor="text1"/>
        </w:rPr>
      </w:pPr>
    </w:p>
    <w:p w14:paraId="04394EB2" w14:textId="77777777" w:rsidR="00E03A48" w:rsidRPr="001F1428" w:rsidRDefault="00E03A48" w:rsidP="00484191">
      <w:pPr>
        <w:jc w:val="center"/>
        <w:rPr>
          <w:rFonts w:ascii="Times New Roman" w:eastAsia="標楷體" w:hAnsi="Times New Roman" w:cs="Times New Roman"/>
          <w:color w:val="000000" w:themeColor="text1"/>
        </w:rPr>
      </w:pPr>
    </w:p>
    <w:p w14:paraId="20264C6B" w14:textId="77777777" w:rsidR="00E03A48" w:rsidRPr="001F1428" w:rsidRDefault="00E03A48" w:rsidP="00484191">
      <w:pPr>
        <w:jc w:val="center"/>
        <w:rPr>
          <w:rFonts w:ascii="Times New Roman" w:eastAsia="標楷體" w:hAnsi="Times New Roman" w:cs="Times New Roman"/>
          <w:color w:val="000000" w:themeColor="text1"/>
        </w:rPr>
      </w:pPr>
    </w:p>
    <w:p w14:paraId="74579532" w14:textId="77777777" w:rsidR="00E03A48" w:rsidRPr="001F1428" w:rsidRDefault="00E03A48" w:rsidP="00484191">
      <w:pPr>
        <w:jc w:val="center"/>
        <w:rPr>
          <w:rFonts w:ascii="Times New Roman" w:eastAsia="標楷體" w:hAnsi="Times New Roman" w:cs="Times New Roman"/>
          <w:color w:val="000000" w:themeColor="text1"/>
        </w:rPr>
      </w:pPr>
    </w:p>
    <w:p w14:paraId="6C5B62AA" w14:textId="77777777" w:rsidR="00484191" w:rsidRPr="001F1428" w:rsidRDefault="00484191" w:rsidP="00484191">
      <w:pPr>
        <w:jc w:val="center"/>
        <w:rPr>
          <w:rFonts w:ascii="Times New Roman" w:eastAsia="標楷體" w:hAnsi="Times New Roman" w:cs="Times New Roman"/>
          <w:color w:val="000000" w:themeColor="text1"/>
        </w:rPr>
      </w:pPr>
    </w:p>
    <w:p w14:paraId="5264ADC7" w14:textId="77777777" w:rsidR="00484191" w:rsidRPr="001F1428" w:rsidRDefault="00484191" w:rsidP="00484191">
      <w:pPr>
        <w:jc w:val="center"/>
        <w:rPr>
          <w:rFonts w:ascii="Times New Roman" w:eastAsia="標楷體" w:hAnsi="Times New Roman" w:cs="Times New Roman"/>
          <w:color w:val="000000" w:themeColor="text1"/>
          <w:sz w:val="48"/>
          <w:szCs w:val="48"/>
        </w:rPr>
      </w:pPr>
    </w:p>
    <w:p w14:paraId="4137B5D0" w14:textId="5107403D" w:rsidR="00755693" w:rsidRPr="001F1428" w:rsidRDefault="00484191" w:rsidP="00071F28">
      <w:pPr>
        <w:jc w:val="center"/>
        <w:rPr>
          <w:rFonts w:ascii="Times New Roman" w:eastAsia="標楷體" w:hAnsi="Times New Roman" w:cs="Times New Roman"/>
          <w:b/>
          <w:bCs/>
          <w:color w:val="000000" w:themeColor="text1"/>
          <w:sz w:val="48"/>
          <w:szCs w:val="48"/>
        </w:rPr>
      </w:pPr>
      <w:bookmarkStart w:id="0" w:name="_Hlk199147168"/>
      <w:r w:rsidRPr="001F1428">
        <w:rPr>
          <w:rFonts w:ascii="Times New Roman" w:eastAsia="標楷體" w:hAnsi="Times New Roman" w:cs="Times New Roman"/>
          <w:b/>
          <w:bCs/>
          <w:color w:val="000000" w:themeColor="text1"/>
          <w:sz w:val="48"/>
          <w:szCs w:val="48"/>
        </w:rPr>
        <w:t>澎湖縣</w:t>
      </w:r>
      <w:r w:rsidR="00784EE1" w:rsidRPr="001F1428">
        <w:rPr>
          <w:rFonts w:ascii="Times New Roman" w:eastAsia="標楷體" w:hAnsi="Times New Roman" w:cs="Times New Roman" w:hint="eastAsia"/>
          <w:b/>
          <w:bCs/>
          <w:color w:val="000000" w:themeColor="text1"/>
          <w:sz w:val="48"/>
          <w:szCs w:val="48"/>
        </w:rPr>
        <w:t>七美鄉</w:t>
      </w:r>
      <w:r w:rsidR="00457DA7" w:rsidRPr="001F1428">
        <w:rPr>
          <w:rFonts w:ascii="Times New Roman" w:eastAsia="標楷體" w:hAnsi="Times New Roman" w:cs="Times New Roman" w:hint="eastAsia"/>
          <w:b/>
          <w:bCs/>
          <w:color w:val="000000" w:themeColor="text1"/>
          <w:sz w:val="48"/>
          <w:szCs w:val="48"/>
        </w:rPr>
        <w:t>公所</w:t>
      </w:r>
    </w:p>
    <w:p w14:paraId="039CB14D" w14:textId="405969AC" w:rsidR="005D5D1C" w:rsidRPr="001F1428" w:rsidRDefault="00071F28" w:rsidP="00071F28">
      <w:pPr>
        <w:jc w:val="center"/>
        <w:rPr>
          <w:rFonts w:ascii="Times New Roman" w:eastAsia="標楷體" w:hAnsi="Times New Roman" w:cs="Times New Roman"/>
          <w:b/>
          <w:bCs/>
          <w:color w:val="000000" w:themeColor="text1"/>
          <w:sz w:val="48"/>
          <w:szCs w:val="48"/>
        </w:rPr>
      </w:pPr>
      <w:r w:rsidRPr="001F1428">
        <w:rPr>
          <w:rFonts w:ascii="Times New Roman" w:eastAsia="標楷體" w:hAnsi="Times New Roman" w:cs="Times New Roman" w:hint="eastAsia"/>
          <w:b/>
          <w:bCs/>
          <w:color w:val="000000" w:themeColor="text1"/>
          <w:sz w:val="48"/>
          <w:szCs w:val="48"/>
        </w:rPr>
        <w:t>重要</w:t>
      </w:r>
      <w:r w:rsidR="00484191" w:rsidRPr="001F1428">
        <w:rPr>
          <w:rFonts w:ascii="Times New Roman" w:eastAsia="標楷體" w:hAnsi="Times New Roman" w:cs="Times New Roman"/>
          <w:b/>
          <w:bCs/>
          <w:color w:val="000000" w:themeColor="text1"/>
          <w:sz w:val="48"/>
          <w:szCs w:val="48"/>
        </w:rPr>
        <w:t>業務持續運作計畫</w:t>
      </w:r>
    </w:p>
    <w:bookmarkEnd w:id="0"/>
    <w:p w14:paraId="1FF22D9A" w14:textId="6431B421" w:rsidR="00484191" w:rsidRPr="001F1428" w:rsidRDefault="00484191" w:rsidP="00484191">
      <w:pPr>
        <w:jc w:val="center"/>
        <w:rPr>
          <w:rFonts w:ascii="Times New Roman" w:eastAsia="標楷體" w:hAnsi="Times New Roman" w:cs="Times New Roman"/>
          <w:color w:val="000000" w:themeColor="text1"/>
          <w:sz w:val="48"/>
          <w:szCs w:val="48"/>
        </w:rPr>
      </w:pPr>
    </w:p>
    <w:p w14:paraId="61D84DA6" w14:textId="4227B637" w:rsidR="00484191" w:rsidRPr="001F1428" w:rsidRDefault="00484191" w:rsidP="00484191">
      <w:pPr>
        <w:jc w:val="center"/>
        <w:rPr>
          <w:rFonts w:ascii="Times New Roman" w:eastAsia="標楷體" w:hAnsi="Times New Roman" w:cs="Times New Roman"/>
          <w:color w:val="000000" w:themeColor="text1"/>
          <w:sz w:val="48"/>
          <w:szCs w:val="48"/>
        </w:rPr>
      </w:pPr>
    </w:p>
    <w:p w14:paraId="08863ED1" w14:textId="21247B72" w:rsidR="00484191" w:rsidRPr="001F1428" w:rsidRDefault="00484191" w:rsidP="00484191">
      <w:pPr>
        <w:jc w:val="center"/>
        <w:rPr>
          <w:rFonts w:ascii="Times New Roman" w:eastAsia="標楷體" w:hAnsi="Times New Roman" w:cs="Times New Roman"/>
          <w:color w:val="000000" w:themeColor="text1"/>
          <w:sz w:val="48"/>
          <w:szCs w:val="48"/>
        </w:rPr>
      </w:pPr>
    </w:p>
    <w:p w14:paraId="0FA07BA4" w14:textId="1AB3F109" w:rsidR="00484191" w:rsidRPr="001F1428" w:rsidRDefault="00484191" w:rsidP="00484191">
      <w:pPr>
        <w:jc w:val="center"/>
        <w:rPr>
          <w:rFonts w:ascii="Times New Roman" w:eastAsia="標楷體" w:hAnsi="Times New Roman" w:cs="Times New Roman"/>
          <w:color w:val="000000" w:themeColor="text1"/>
          <w:sz w:val="48"/>
          <w:szCs w:val="48"/>
        </w:rPr>
      </w:pPr>
    </w:p>
    <w:p w14:paraId="0432B16D" w14:textId="27CD5D32" w:rsidR="00484191" w:rsidRPr="001F1428" w:rsidRDefault="00484191" w:rsidP="00484191">
      <w:pPr>
        <w:jc w:val="center"/>
        <w:rPr>
          <w:rFonts w:ascii="Times New Roman" w:eastAsia="標楷體" w:hAnsi="Times New Roman" w:cs="Times New Roman"/>
          <w:color w:val="000000" w:themeColor="text1"/>
          <w:sz w:val="48"/>
          <w:szCs w:val="48"/>
        </w:rPr>
      </w:pPr>
    </w:p>
    <w:p w14:paraId="0C7CFC4B" w14:textId="31E77468" w:rsidR="00484191" w:rsidRPr="001F1428" w:rsidRDefault="00484191" w:rsidP="00484191">
      <w:pPr>
        <w:jc w:val="center"/>
        <w:rPr>
          <w:rFonts w:ascii="Times New Roman" w:eastAsia="標楷體" w:hAnsi="Times New Roman" w:cs="Times New Roman"/>
          <w:color w:val="000000" w:themeColor="text1"/>
          <w:sz w:val="48"/>
          <w:szCs w:val="48"/>
        </w:rPr>
      </w:pPr>
    </w:p>
    <w:p w14:paraId="1769853D" w14:textId="46292544" w:rsidR="00484191" w:rsidRPr="001F1428" w:rsidRDefault="00484191" w:rsidP="00484191">
      <w:pPr>
        <w:jc w:val="center"/>
        <w:rPr>
          <w:rFonts w:ascii="Times New Roman" w:eastAsia="標楷體" w:hAnsi="Times New Roman" w:cs="Times New Roman"/>
          <w:color w:val="000000" w:themeColor="text1"/>
          <w:sz w:val="48"/>
          <w:szCs w:val="48"/>
        </w:rPr>
      </w:pPr>
    </w:p>
    <w:p w14:paraId="33876CB5" w14:textId="6D622EC6" w:rsidR="00484191" w:rsidRPr="001F1428" w:rsidRDefault="00484191" w:rsidP="00484191">
      <w:pPr>
        <w:jc w:val="center"/>
        <w:rPr>
          <w:rFonts w:ascii="Times New Roman" w:eastAsia="標楷體" w:hAnsi="Times New Roman" w:cs="Times New Roman"/>
          <w:color w:val="000000" w:themeColor="text1"/>
          <w:sz w:val="48"/>
          <w:szCs w:val="48"/>
        </w:rPr>
      </w:pPr>
    </w:p>
    <w:p w14:paraId="65F4E62F" w14:textId="7F2F784E" w:rsidR="00484191" w:rsidRPr="001F1428" w:rsidRDefault="00484191" w:rsidP="00484191">
      <w:pPr>
        <w:jc w:val="center"/>
        <w:rPr>
          <w:rFonts w:ascii="Times New Roman" w:eastAsia="標楷體" w:hAnsi="Times New Roman" w:cs="Times New Roman"/>
          <w:color w:val="000000" w:themeColor="text1"/>
          <w:sz w:val="48"/>
          <w:szCs w:val="48"/>
        </w:rPr>
      </w:pPr>
    </w:p>
    <w:p w14:paraId="003B9884" w14:textId="7B7D2954" w:rsidR="00484191" w:rsidRPr="001F1428" w:rsidRDefault="00484191" w:rsidP="00484191">
      <w:pPr>
        <w:jc w:val="center"/>
        <w:rPr>
          <w:rFonts w:ascii="Times New Roman" w:eastAsia="標楷體" w:hAnsi="Times New Roman" w:cs="Times New Roman"/>
          <w:color w:val="000000" w:themeColor="text1"/>
          <w:sz w:val="48"/>
          <w:szCs w:val="48"/>
        </w:rPr>
      </w:pPr>
    </w:p>
    <w:p w14:paraId="2C98CAA6" w14:textId="26E82E46" w:rsidR="00205945" w:rsidRPr="002B38CA" w:rsidRDefault="00484191" w:rsidP="00755693">
      <w:pPr>
        <w:jc w:val="center"/>
        <w:rPr>
          <w:rFonts w:ascii="Times New Roman" w:eastAsia="標楷體" w:hAnsi="Times New Roman" w:cs="Times New Roman"/>
          <w:color w:val="EE0000"/>
          <w:sz w:val="48"/>
          <w:szCs w:val="48"/>
        </w:rPr>
      </w:pPr>
      <w:r w:rsidRPr="002B38CA">
        <w:rPr>
          <w:rFonts w:ascii="Times New Roman" w:eastAsia="標楷體" w:hAnsi="Times New Roman" w:cs="Times New Roman"/>
          <w:color w:val="EE0000"/>
          <w:sz w:val="48"/>
          <w:szCs w:val="48"/>
        </w:rPr>
        <w:t>中華民國</w:t>
      </w:r>
      <w:r w:rsidRPr="002B38CA">
        <w:rPr>
          <w:rFonts w:ascii="Times New Roman" w:eastAsia="標楷體" w:hAnsi="Times New Roman" w:cs="Times New Roman"/>
          <w:color w:val="EE0000"/>
          <w:sz w:val="48"/>
          <w:szCs w:val="48"/>
        </w:rPr>
        <w:t>11</w:t>
      </w:r>
      <w:r w:rsidR="002B38CA" w:rsidRPr="002B38CA">
        <w:rPr>
          <w:rFonts w:ascii="Times New Roman" w:eastAsia="標楷體" w:hAnsi="Times New Roman" w:cs="Times New Roman" w:hint="eastAsia"/>
          <w:color w:val="EE0000"/>
          <w:sz w:val="48"/>
          <w:szCs w:val="48"/>
        </w:rPr>
        <w:t>5</w:t>
      </w:r>
      <w:r w:rsidRPr="002B38CA">
        <w:rPr>
          <w:rFonts w:ascii="Times New Roman" w:eastAsia="標楷體" w:hAnsi="Times New Roman" w:cs="Times New Roman"/>
          <w:color w:val="EE0000"/>
          <w:sz w:val="48"/>
          <w:szCs w:val="48"/>
        </w:rPr>
        <w:t>年</w:t>
      </w:r>
      <w:r w:rsidR="000E48A2">
        <w:rPr>
          <w:rFonts w:ascii="Times New Roman" w:eastAsia="標楷體" w:hAnsi="Times New Roman" w:cs="Times New Roman" w:hint="eastAsia"/>
          <w:color w:val="EE0000"/>
          <w:sz w:val="48"/>
          <w:szCs w:val="48"/>
        </w:rPr>
        <w:t>6</w:t>
      </w:r>
      <w:r w:rsidRPr="002B38CA">
        <w:rPr>
          <w:rFonts w:ascii="Times New Roman" w:eastAsia="標楷體" w:hAnsi="Times New Roman" w:cs="Times New Roman"/>
          <w:color w:val="EE0000"/>
          <w:sz w:val="48"/>
          <w:szCs w:val="48"/>
        </w:rPr>
        <w:t>月</w:t>
      </w:r>
    </w:p>
    <w:p w14:paraId="25C41067" w14:textId="77777777" w:rsidR="00E03A48" w:rsidRPr="001F1428" w:rsidRDefault="00E03A48" w:rsidP="00333935">
      <w:pPr>
        <w:adjustRightInd w:val="0"/>
        <w:snapToGrid w:val="0"/>
        <w:spacing w:line="360" w:lineRule="auto"/>
        <w:jc w:val="center"/>
        <w:rPr>
          <w:rFonts w:ascii="Times New Roman" w:eastAsia="標楷體" w:hAnsi="Times New Roman" w:cs="Times New Roman"/>
          <w:b/>
          <w:bCs/>
          <w:color w:val="000000" w:themeColor="text1"/>
          <w:sz w:val="32"/>
          <w:szCs w:val="32"/>
        </w:rPr>
        <w:sectPr w:rsidR="00E03A48" w:rsidRPr="001F1428" w:rsidSect="00484191">
          <w:footerReference w:type="default" r:id="rId8"/>
          <w:pgSz w:w="11906" w:h="16838"/>
          <w:pgMar w:top="1134" w:right="1134" w:bottom="1134" w:left="1134" w:header="851" w:footer="992" w:gutter="0"/>
          <w:cols w:space="425"/>
          <w:docGrid w:type="lines" w:linePitch="360"/>
        </w:sectPr>
      </w:pPr>
    </w:p>
    <w:sdt>
      <w:sdtPr>
        <w:rPr>
          <w:rFonts w:asciiTheme="minorHAnsi" w:eastAsiaTheme="minorEastAsia" w:hAnsiTheme="minorHAnsi" w:cstheme="minorBidi"/>
          <w:color w:val="000000" w:themeColor="text1"/>
          <w:kern w:val="2"/>
          <w:sz w:val="24"/>
          <w:szCs w:val="22"/>
          <w:lang w:val="zh-TW"/>
        </w:rPr>
        <w:id w:val="903885126"/>
        <w:docPartObj>
          <w:docPartGallery w:val="Table of Contents"/>
          <w:docPartUnique/>
        </w:docPartObj>
      </w:sdtPr>
      <w:sdtEndPr>
        <w:rPr>
          <w:b/>
          <w:bCs/>
        </w:rPr>
      </w:sdtEndPr>
      <w:sdtContent>
        <w:p w14:paraId="6CAA9047" w14:textId="3E398C0F" w:rsidR="00385663" w:rsidRPr="001F1428" w:rsidRDefault="005219B0" w:rsidP="005219B0">
          <w:pPr>
            <w:pStyle w:val="afb"/>
            <w:jc w:val="center"/>
            <w:rPr>
              <w:color w:val="000000" w:themeColor="text1"/>
            </w:rPr>
          </w:pPr>
          <w:r w:rsidRPr="001F1428">
            <w:rPr>
              <w:rFonts w:ascii="標楷體" w:eastAsia="標楷體" w:hAnsi="標楷體" w:hint="eastAsia"/>
              <w:b/>
              <w:bCs/>
              <w:color w:val="000000" w:themeColor="text1"/>
              <w:lang w:val="zh-TW"/>
            </w:rPr>
            <w:t>目錄</w:t>
          </w:r>
        </w:p>
        <w:p w14:paraId="31258B91" w14:textId="69A49399" w:rsidR="00A616D0" w:rsidRPr="001F1428" w:rsidRDefault="00385663"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r w:rsidRPr="001F1428">
            <w:rPr>
              <w:color w:val="000000" w:themeColor="text1"/>
            </w:rPr>
            <w:fldChar w:fldCharType="begin"/>
          </w:r>
          <w:r w:rsidRPr="001F1428">
            <w:rPr>
              <w:color w:val="000000" w:themeColor="text1"/>
            </w:rPr>
            <w:instrText xml:space="preserve"> TOC \o "1-3" \h \z \u </w:instrText>
          </w:r>
          <w:r w:rsidRPr="001F1428">
            <w:rPr>
              <w:color w:val="000000" w:themeColor="text1"/>
            </w:rPr>
            <w:fldChar w:fldCharType="separate"/>
          </w:r>
          <w:hyperlink w:anchor="_Toc205889703" w:history="1">
            <w:r w:rsidR="00A616D0" w:rsidRPr="001F1428">
              <w:rPr>
                <w:rStyle w:val="ad"/>
                <w:rFonts w:ascii="Times New Roman" w:eastAsia="標楷體" w:hAnsi="Times New Roman"/>
                <w:noProof/>
                <w:color w:val="000000" w:themeColor="text1"/>
                <w:kern w:val="2"/>
                <w:sz w:val="28"/>
                <w:szCs w:val="28"/>
              </w:rPr>
              <w:t>第一章</w:t>
            </w:r>
            <w:r w:rsidR="00A616D0" w:rsidRPr="001F1428">
              <w:rPr>
                <w:rStyle w:val="ad"/>
                <w:rFonts w:ascii="Times New Roman" w:eastAsia="標楷體" w:hAnsi="Times New Roman"/>
                <w:noProof/>
                <w:color w:val="000000" w:themeColor="text1"/>
                <w:kern w:val="2"/>
                <w:sz w:val="28"/>
                <w:szCs w:val="28"/>
              </w:rPr>
              <w:t xml:space="preserve"> </w:t>
            </w:r>
            <w:r w:rsidR="00A616D0" w:rsidRPr="001F1428">
              <w:rPr>
                <w:rStyle w:val="ad"/>
                <w:rFonts w:ascii="Times New Roman" w:eastAsia="標楷體" w:hAnsi="Times New Roman"/>
                <w:noProof/>
                <w:color w:val="000000" w:themeColor="text1"/>
                <w:kern w:val="2"/>
                <w:sz w:val="28"/>
                <w:szCs w:val="28"/>
              </w:rPr>
              <w:t>計畫概述及目的</w:t>
            </w:r>
            <w:r w:rsidR="00A616D0" w:rsidRPr="001F1428">
              <w:rPr>
                <w:rStyle w:val="ad"/>
                <w:rFonts w:ascii="Times New Roman" w:eastAsia="標楷體" w:hAnsi="Times New Roman"/>
                <w:noProof/>
                <w:webHidden/>
                <w:color w:val="000000" w:themeColor="text1"/>
                <w:kern w:val="2"/>
                <w:sz w:val="28"/>
                <w:szCs w:val="28"/>
              </w:rPr>
              <w:tab/>
            </w:r>
            <w:r w:rsidR="00A616D0" w:rsidRPr="001F1428">
              <w:rPr>
                <w:rStyle w:val="ad"/>
                <w:rFonts w:ascii="Times New Roman" w:eastAsia="標楷體" w:hAnsi="Times New Roman"/>
                <w:noProof/>
                <w:webHidden/>
                <w:color w:val="000000" w:themeColor="text1"/>
                <w:kern w:val="2"/>
                <w:sz w:val="28"/>
                <w:szCs w:val="28"/>
              </w:rPr>
              <w:fldChar w:fldCharType="begin"/>
            </w:r>
            <w:r w:rsidR="00A616D0" w:rsidRPr="001F1428">
              <w:rPr>
                <w:rStyle w:val="ad"/>
                <w:rFonts w:ascii="Times New Roman" w:eastAsia="標楷體" w:hAnsi="Times New Roman"/>
                <w:noProof/>
                <w:webHidden/>
                <w:color w:val="000000" w:themeColor="text1"/>
                <w:kern w:val="2"/>
                <w:sz w:val="28"/>
                <w:szCs w:val="28"/>
              </w:rPr>
              <w:instrText xml:space="preserve"> PAGEREF _Toc205889703 \h </w:instrText>
            </w:r>
            <w:r w:rsidR="00A616D0" w:rsidRPr="001F1428">
              <w:rPr>
                <w:rStyle w:val="ad"/>
                <w:rFonts w:ascii="Times New Roman" w:eastAsia="標楷體" w:hAnsi="Times New Roman"/>
                <w:noProof/>
                <w:webHidden/>
                <w:color w:val="000000" w:themeColor="text1"/>
                <w:kern w:val="2"/>
                <w:sz w:val="28"/>
                <w:szCs w:val="28"/>
              </w:rPr>
            </w:r>
            <w:r w:rsidR="00A616D0"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w:t>
            </w:r>
            <w:r w:rsidR="00A616D0" w:rsidRPr="001F1428">
              <w:rPr>
                <w:rStyle w:val="ad"/>
                <w:rFonts w:ascii="Times New Roman" w:eastAsia="標楷體" w:hAnsi="Times New Roman"/>
                <w:noProof/>
                <w:webHidden/>
                <w:color w:val="000000" w:themeColor="text1"/>
                <w:kern w:val="2"/>
                <w:sz w:val="28"/>
                <w:szCs w:val="28"/>
              </w:rPr>
              <w:fldChar w:fldCharType="end"/>
            </w:r>
          </w:hyperlink>
        </w:p>
        <w:p w14:paraId="0867F685" w14:textId="1C73B2DE"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4" w:history="1">
            <w:r w:rsidRPr="001F1428">
              <w:rPr>
                <w:rStyle w:val="ad"/>
                <w:rFonts w:ascii="Times New Roman" w:eastAsia="標楷體" w:hAnsi="Times New Roman"/>
                <w:noProof/>
                <w:color w:val="000000" w:themeColor="text1"/>
                <w:kern w:val="2"/>
                <w:sz w:val="28"/>
                <w:szCs w:val="28"/>
              </w:rPr>
              <w:t>1.1</w:t>
            </w:r>
            <w:r w:rsidRPr="001F1428">
              <w:rPr>
                <w:rStyle w:val="ad"/>
                <w:rFonts w:ascii="Times New Roman" w:eastAsia="標楷體" w:hAnsi="Times New Roman"/>
                <w:noProof/>
                <w:color w:val="000000" w:themeColor="text1"/>
                <w:kern w:val="2"/>
                <w:sz w:val="28"/>
                <w:szCs w:val="28"/>
              </w:rPr>
              <w:t>依據及目的</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w:t>
            </w:r>
            <w:r w:rsidRPr="001F1428">
              <w:rPr>
                <w:rStyle w:val="ad"/>
                <w:rFonts w:ascii="Times New Roman" w:eastAsia="標楷體" w:hAnsi="Times New Roman"/>
                <w:noProof/>
                <w:webHidden/>
                <w:color w:val="000000" w:themeColor="text1"/>
                <w:kern w:val="2"/>
                <w:sz w:val="28"/>
                <w:szCs w:val="28"/>
              </w:rPr>
              <w:fldChar w:fldCharType="end"/>
            </w:r>
          </w:hyperlink>
        </w:p>
        <w:p w14:paraId="176912AD" w14:textId="687497A4"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5" w:history="1">
            <w:r w:rsidRPr="001F1428">
              <w:rPr>
                <w:rStyle w:val="ad"/>
                <w:rFonts w:ascii="Times New Roman" w:eastAsia="標楷體" w:hAnsi="Times New Roman"/>
                <w:noProof/>
                <w:color w:val="000000" w:themeColor="text1"/>
                <w:kern w:val="2"/>
                <w:sz w:val="28"/>
                <w:szCs w:val="28"/>
              </w:rPr>
              <w:t>1.2</w:t>
            </w:r>
            <w:r w:rsidRPr="001F1428">
              <w:rPr>
                <w:rStyle w:val="ad"/>
                <w:rFonts w:ascii="Times New Roman" w:eastAsia="標楷體" w:hAnsi="Times New Roman"/>
                <w:noProof/>
                <w:color w:val="000000" w:themeColor="text1"/>
                <w:kern w:val="2"/>
                <w:sz w:val="28"/>
                <w:szCs w:val="28"/>
              </w:rPr>
              <w:t>名詞定義</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w:t>
            </w:r>
            <w:r w:rsidRPr="001F1428">
              <w:rPr>
                <w:rStyle w:val="ad"/>
                <w:rFonts w:ascii="Times New Roman" w:eastAsia="標楷體" w:hAnsi="Times New Roman"/>
                <w:noProof/>
                <w:webHidden/>
                <w:color w:val="000000" w:themeColor="text1"/>
                <w:kern w:val="2"/>
                <w:sz w:val="28"/>
                <w:szCs w:val="28"/>
              </w:rPr>
              <w:fldChar w:fldCharType="end"/>
            </w:r>
          </w:hyperlink>
        </w:p>
        <w:p w14:paraId="34FE3FD4" w14:textId="66A8147E"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6" w:history="1">
            <w:r w:rsidRPr="001F1428">
              <w:rPr>
                <w:rStyle w:val="ad"/>
                <w:rFonts w:ascii="Times New Roman" w:eastAsia="標楷體" w:hAnsi="Times New Roman"/>
                <w:noProof/>
                <w:color w:val="000000" w:themeColor="text1"/>
                <w:kern w:val="2"/>
                <w:sz w:val="28"/>
                <w:szCs w:val="28"/>
              </w:rPr>
              <w:t>1.3</w:t>
            </w:r>
            <w:r w:rsidRPr="001F1428">
              <w:rPr>
                <w:rStyle w:val="ad"/>
                <w:rFonts w:ascii="Times New Roman" w:eastAsia="標楷體" w:hAnsi="Times New Roman"/>
                <w:noProof/>
                <w:color w:val="000000" w:themeColor="text1"/>
                <w:kern w:val="2"/>
                <w:sz w:val="28"/>
                <w:szCs w:val="28"/>
              </w:rPr>
              <w:t>計畫目標與業務範疇機關</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w:t>
            </w:r>
            <w:r w:rsidRPr="001F1428">
              <w:rPr>
                <w:rStyle w:val="ad"/>
                <w:rFonts w:ascii="Times New Roman" w:eastAsia="標楷體" w:hAnsi="Times New Roman"/>
                <w:noProof/>
                <w:webHidden/>
                <w:color w:val="000000" w:themeColor="text1"/>
                <w:kern w:val="2"/>
                <w:sz w:val="28"/>
                <w:szCs w:val="28"/>
              </w:rPr>
              <w:fldChar w:fldCharType="end"/>
            </w:r>
          </w:hyperlink>
        </w:p>
        <w:p w14:paraId="18E37EB6" w14:textId="3458EB66"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7" w:history="1">
            <w:r w:rsidRPr="001F1428">
              <w:rPr>
                <w:rStyle w:val="ad"/>
                <w:rFonts w:ascii="Times New Roman" w:eastAsia="標楷體" w:hAnsi="Times New Roman"/>
                <w:noProof/>
                <w:color w:val="000000" w:themeColor="text1"/>
                <w:kern w:val="2"/>
                <w:sz w:val="28"/>
                <w:szCs w:val="28"/>
              </w:rPr>
              <w:t>1.4</w:t>
            </w:r>
            <w:r w:rsidRPr="001F1428">
              <w:rPr>
                <w:rStyle w:val="ad"/>
                <w:rFonts w:ascii="Times New Roman" w:eastAsia="標楷體" w:hAnsi="Times New Roman"/>
                <w:noProof/>
                <w:color w:val="000000" w:themeColor="text1"/>
                <w:kern w:val="2"/>
                <w:sz w:val="28"/>
                <w:szCs w:val="28"/>
              </w:rPr>
              <w:t>大規模災害影響情境想定</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w:t>
            </w:r>
            <w:r w:rsidRPr="001F1428">
              <w:rPr>
                <w:rStyle w:val="ad"/>
                <w:rFonts w:ascii="Times New Roman" w:eastAsia="標楷體" w:hAnsi="Times New Roman"/>
                <w:noProof/>
                <w:webHidden/>
                <w:color w:val="000000" w:themeColor="text1"/>
                <w:kern w:val="2"/>
                <w:sz w:val="28"/>
                <w:szCs w:val="28"/>
              </w:rPr>
              <w:fldChar w:fldCharType="end"/>
            </w:r>
          </w:hyperlink>
        </w:p>
        <w:p w14:paraId="6A80C5A9" w14:textId="39750498"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8" w:history="1">
            <w:r w:rsidRPr="001F1428">
              <w:rPr>
                <w:rStyle w:val="ad"/>
                <w:rFonts w:ascii="Times New Roman" w:eastAsia="標楷體" w:hAnsi="Times New Roman"/>
                <w:noProof/>
                <w:color w:val="000000" w:themeColor="text1"/>
                <w:kern w:val="2"/>
                <w:sz w:val="28"/>
                <w:szCs w:val="28"/>
              </w:rPr>
              <w:t>1.4.1</w:t>
            </w:r>
            <w:r w:rsidRPr="001F1428">
              <w:rPr>
                <w:rStyle w:val="ad"/>
                <w:rFonts w:ascii="Times New Roman" w:eastAsia="標楷體" w:hAnsi="Times New Roman"/>
                <w:noProof/>
                <w:color w:val="000000" w:themeColor="text1"/>
                <w:kern w:val="2"/>
                <w:sz w:val="28"/>
                <w:szCs w:val="28"/>
              </w:rPr>
              <w:t>風災水災情境設定與影響分析</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w:t>
            </w:r>
            <w:r w:rsidRPr="001F1428">
              <w:rPr>
                <w:rStyle w:val="ad"/>
                <w:rFonts w:ascii="Times New Roman" w:eastAsia="標楷體" w:hAnsi="Times New Roman"/>
                <w:noProof/>
                <w:webHidden/>
                <w:color w:val="000000" w:themeColor="text1"/>
                <w:kern w:val="2"/>
                <w:sz w:val="28"/>
                <w:szCs w:val="28"/>
              </w:rPr>
              <w:fldChar w:fldCharType="end"/>
            </w:r>
          </w:hyperlink>
        </w:p>
        <w:p w14:paraId="692BD16A" w14:textId="09D1DB46"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09" w:history="1">
            <w:r w:rsidRPr="001F1428">
              <w:rPr>
                <w:rStyle w:val="ad"/>
                <w:rFonts w:ascii="Times New Roman" w:eastAsia="標楷體" w:hAnsi="Times New Roman"/>
                <w:noProof/>
                <w:color w:val="000000" w:themeColor="text1"/>
                <w:kern w:val="2"/>
                <w:sz w:val="28"/>
                <w:szCs w:val="28"/>
              </w:rPr>
              <w:t>1.4.2</w:t>
            </w:r>
            <w:r w:rsidRPr="001F1428">
              <w:rPr>
                <w:rStyle w:val="ad"/>
                <w:rFonts w:ascii="Times New Roman" w:eastAsia="標楷體" w:hAnsi="Times New Roman"/>
                <w:noProof/>
                <w:color w:val="000000" w:themeColor="text1"/>
                <w:kern w:val="2"/>
                <w:sz w:val="28"/>
                <w:szCs w:val="28"/>
              </w:rPr>
              <w:t>地震災害情境設定與影響分析</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_Toc205889709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4</w:t>
            </w:r>
            <w:r w:rsidRPr="001F1428">
              <w:rPr>
                <w:rStyle w:val="ad"/>
                <w:rFonts w:ascii="Times New Roman" w:eastAsia="標楷體" w:hAnsi="Times New Roman"/>
                <w:noProof/>
                <w:webHidden/>
                <w:color w:val="000000" w:themeColor="text1"/>
                <w:kern w:val="2"/>
                <w:sz w:val="28"/>
                <w:szCs w:val="28"/>
              </w:rPr>
              <w:fldChar w:fldCharType="end"/>
            </w:r>
          </w:hyperlink>
        </w:p>
        <w:p w14:paraId="510DB45C" w14:textId="6A8A2153"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0" w:history="1">
            <w:r w:rsidRPr="001F1428">
              <w:rPr>
                <w:rStyle w:val="ad"/>
                <w:rFonts w:ascii="Times New Roman" w:eastAsia="標楷體" w:hAnsi="Times New Roman"/>
                <w:noProof/>
                <w:color w:val="000000" w:themeColor="text1"/>
                <w:kern w:val="2"/>
                <w:sz w:val="28"/>
                <w:szCs w:val="28"/>
              </w:rPr>
              <w:t>第二章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災時優先業務</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6</w:t>
            </w:r>
            <w:r w:rsidRPr="001F1428">
              <w:rPr>
                <w:rStyle w:val="ad"/>
                <w:rFonts w:ascii="Times New Roman" w:eastAsia="標楷體" w:hAnsi="Times New Roman"/>
                <w:noProof/>
                <w:webHidden/>
                <w:color w:val="000000" w:themeColor="text1"/>
                <w:kern w:val="2"/>
                <w:sz w:val="28"/>
                <w:szCs w:val="28"/>
              </w:rPr>
              <w:fldChar w:fldCharType="end"/>
            </w:r>
          </w:hyperlink>
        </w:p>
        <w:p w14:paraId="15CD19FF" w14:textId="5DD5587F"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1" w:history="1">
            <w:r w:rsidRPr="001F1428">
              <w:rPr>
                <w:rStyle w:val="ad"/>
                <w:rFonts w:ascii="Times New Roman" w:eastAsia="標楷體" w:hAnsi="Times New Roman"/>
                <w:noProof/>
                <w:color w:val="000000" w:themeColor="text1"/>
                <w:kern w:val="2"/>
                <w:sz w:val="28"/>
                <w:szCs w:val="28"/>
              </w:rPr>
              <w:t>2.1</w:t>
            </w:r>
            <w:r w:rsidRPr="001F1428">
              <w:rPr>
                <w:rStyle w:val="ad"/>
                <w:rFonts w:ascii="Times New Roman" w:eastAsia="標楷體" w:hAnsi="Times New Roman"/>
                <w:noProof/>
                <w:color w:val="000000" w:themeColor="text1"/>
                <w:kern w:val="2"/>
                <w:sz w:val="28"/>
                <w:szCs w:val="28"/>
              </w:rPr>
              <w:t>災時重要業務盤點與持續性評估</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6</w:t>
            </w:r>
            <w:r w:rsidRPr="001F1428">
              <w:rPr>
                <w:rStyle w:val="ad"/>
                <w:rFonts w:ascii="Times New Roman" w:eastAsia="標楷體" w:hAnsi="Times New Roman"/>
                <w:noProof/>
                <w:webHidden/>
                <w:color w:val="000000" w:themeColor="text1"/>
                <w:kern w:val="2"/>
                <w:sz w:val="28"/>
                <w:szCs w:val="28"/>
              </w:rPr>
              <w:fldChar w:fldCharType="end"/>
            </w:r>
          </w:hyperlink>
        </w:p>
        <w:p w14:paraId="786B06AD" w14:textId="31449411"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2" w:history="1">
            <w:r w:rsidRPr="001F1428">
              <w:rPr>
                <w:rStyle w:val="ad"/>
                <w:rFonts w:ascii="Times New Roman" w:eastAsia="標楷體" w:hAnsi="Times New Roman"/>
                <w:noProof/>
                <w:color w:val="000000" w:themeColor="text1"/>
                <w:kern w:val="2"/>
                <w:sz w:val="28"/>
                <w:szCs w:val="28"/>
              </w:rPr>
              <w:t>2.2</w:t>
            </w:r>
            <w:r w:rsidRPr="001F1428">
              <w:rPr>
                <w:rStyle w:val="ad"/>
                <w:rFonts w:ascii="Times New Roman" w:eastAsia="標楷體" w:hAnsi="Times New Roman"/>
                <w:noProof/>
                <w:color w:val="000000" w:themeColor="text1"/>
                <w:kern w:val="2"/>
                <w:sz w:val="28"/>
                <w:szCs w:val="28"/>
              </w:rPr>
              <w:t>災時優先業務衝擊情境想定</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10</w:t>
            </w:r>
            <w:r w:rsidRPr="001F1428">
              <w:rPr>
                <w:rStyle w:val="ad"/>
                <w:rFonts w:ascii="Times New Roman" w:eastAsia="標楷體" w:hAnsi="Times New Roman"/>
                <w:noProof/>
                <w:webHidden/>
                <w:color w:val="000000" w:themeColor="text1"/>
                <w:kern w:val="2"/>
                <w:sz w:val="28"/>
                <w:szCs w:val="28"/>
              </w:rPr>
              <w:fldChar w:fldCharType="end"/>
            </w:r>
          </w:hyperlink>
        </w:p>
        <w:p w14:paraId="3CEC2025" w14:textId="41DBA314"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3" w:history="1">
            <w:r w:rsidRPr="001F1428">
              <w:rPr>
                <w:rStyle w:val="ad"/>
                <w:rFonts w:ascii="Times New Roman" w:eastAsia="標楷體" w:hAnsi="Times New Roman"/>
                <w:noProof/>
                <w:color w:val="000000" w:themeColor="text1"/>
                <w:kern w:val="2"/>
                <w:sz w:val="28"/>
                <w:szCs w:val="28"/>
              </w:rPr>
              <w:t>2.2.1</w:t>
            </w:r>
            <w:r w:rsidRPr="001F1428">
              <w:rPr>
                <w:rStyle w:val="ad"/>
                <w:rFonts w:ascii="Times New Roman" w:eastAsia="標楷體" w:hAnsi="Times New Roman"/>
                <w:noProof/>
                <w:color w:val="000000" w:themeColor="text1"/>
                <w:kern w:val="2"/>
                <w:sz w:val="28"/>
                <w:szCs w:val="28"/>
              </w:rPr>
              <w:t>執行災時重要業務人力不足之情境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_Toc205889713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10</w:t>
            </w:r>
            <w:r w:rsidRPr="001F1428">
              <w:rPr>
                <w:rStyle w:val="ad"/>
                <w:rFonts w:ascii="Times New Roman" w:eastAsia="標楷體" w:hAnsi="Times New Roman"/>
                <w:noProof/>
                <w:webHidden/>
                <w:color w:val="000000" w:themeColor="text1"/>
                <w:kern w:val="2"/>
                <w:sz w:val="28"/>
                <w:szCs w:val="28"/>
              </w:rPr>
              <w:fldChar w:fldCharType="end"/>
            </w:r>
          </w:hyperlink>
        </w:p>
        <w:p w14:paraId="499A0AAD" w14:textId="08FDA4F6"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4" w:history="1">
            <w:r w:rsidRPr="001F1428">
              <w:rPr>
                <w:rStyle w:val="ad"/>
                <w:rFonts w:ascii="Times New Roman" w:eastAsia="標楷體" w:hAnsi="Times New Roman"/>
                <w:noProof/>
                <w:color w:val="000000" w:themeColor="text1"/>
                <w:kern w:val="2"/>
                <w:sz w:val="28"/>
                <w:szCs w:val="28"/>
              </w:rPr>
              <w:t>2.2.2</w:t>
            </w:r>
            <w:r w:rsidRPr="001F1428">
              <w:rPr>
                <w:rStyle w:val="ad"/>
                <w:rFonts w:ascii="Times New Roman" w:eastAsia="標楷體" w:hAnsi="Times New Roman"/>
                <w:noProof/>
                <w:color w:val="000000" w:themeColor="text1"/>
                <w:kern w:val="2"/>
                <w:sz w:val="28"/>
                <w:szCs w:val="28"/>
              </w:rPr>
              <w:t>業務運作場所受損之情境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11</w:t>
            </w:r>
            <w:r w:rsidRPr="001F1428">
              <w:rPr>
                <w:rStyle w:val="ad"/>
                <w:rFonts w:ascii="Times New Roman" w:eastAsia="標楷體" w:hAnsi="Times New Roman"/>
                <w:noProof/>
                <w:webHidden/>
                <w:color w:val="000000" w:themeColor="text1"/>
                <w:kern w:val="2"/>
                <w:sz w:val="28"/>
                <w:szCs w:val="28"/>
              </w:rPr>
              <w:fldChar w:fldCharType="end"/>
            </w:r>
          </w:hyperlink>
        </w:p>
        <w:p w14:paraId="35986385" w14:textId="147AE53E"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5" w:history="1">
            <w:r w:rsidRPr="001F1428">
              <w:rPr>
                <w:rStyle w:val="ad"/>
                <w:rFonts w:ascii="Times New Roman" w:eastAsia="標楷體" w:hAnsi="Times New Roman"/>
                <w:noProof/>
                <w:color w:val="000000" w:themeColor="text1"/>
                <w:kern w:val="2"/>
                <w:sz w:val="28"/>
                <w:szCs w:val="28"/>
              </w:rPr>
              <w:t>2.2.3</w:t>
            </w:r>
            <w:r w:rsidRPr="001F1428">
              <w:rPr>
                <w:rStyle w:val="ad"/>
                <w:rFonts w:ascii="Times New Roman" w:eastAsia="標楷體" w:hAnsi="Times New Roman"/>
                <w:noProof/>
                <w:color w:val="000000" w:themeColor="text1"/>
                <w:kern w:val="2"/>
                <w:sz w:val="28"/>
                <w:szCs w:val="28"/>
              </w:rPr>
              <w:t>維生設施服務中斷之情境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11</w:t>
            </w:r>
            <w:r w:rsidRPr="001F1428">
              <w:rPr>
                <w:rStyle w:val="ad"/>
                <w:rFonts w:ascii="Times New Roman" w:eastAsia="標楷體" w:hAnsi="Times New Roman"/>
                <w:noProof/>
                <w:webHidden/>
                <w:color w:val="000000" w:themeColor="text1"/>
                <w:kern w:val="2"/>
                <w:sz w:val="28"/>
                <w:szCs w:val="28"/>
              </w:rPr>
              <w:fldChar w:fldCharType="end"/>
            </w:r>
          </w:hyperlink>
        </w:p>
        <w:p w14:paraId="322EA289" w14:textId="20059597"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6" w:history="1">
            <w:r w:rsidRPr="001F1428">
              <w:rPr>
                <w:rStyle w:val="ad"/>
                <w:rFonts w:ascii="Times New Roman" w:eastAsia="標楷體" w:hAnsi="Times New Roman"/>
                <w:noProof/>
                <w:color w:val="000000" w:themeColor="text1"/>
                <w:kern w:val="2"/>
                <w:sz w:val="28"/>
                <w:szCs w:val="28"/>
              </w:rPr>
              <w:t>2.2.4</w:t>
            </w:r>
            <w:r w:rsidRPr="001F1428">
              <w:rPr>
                <w:rStyle w:val="ad"/>
                <w:rFonts w:ascii="Times New Roman" w:eastAsia="標楷體" w:hAnsi="Times New Roman"/>
                <w:noProof/>
                <w:color w:val="000000" w:themeColor="text1"/>
                <w:kern w:val="2"/>
                <w:sz w:val="28"/>
                <w:szCs w:val="28"/>
              </w:rPr>
              <w:t>業務資通訊硬體設備或所需裝備器材損壞之情境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12</w:t>
            </w:r>
            <w:r w:rsidRPr="001F1428">
              <w:rPr>
                <w:rStyle w:val="ad"/>
                <w:rFonts w:ascii="Times New Roman" w:eastAsia="標楷體" w:hAnsi="Times New Roman"/>
                <w:noProof/>
                <w:webHidden/>
                <w:color w:val="000000" w:themeColor="text1"/>
                <w:kern w:val="2"/>
                <w:sz w:val="28"/>
                <w:szCs w:val="28"/>
              </w:rPr>
              <w:fldChar w:fldCharType="end"/>
            </w:r>
          </w:hyperlink>
        </w:p>
        <w:p w14:paraId="421E249B" w14:textId="1453A7CB"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7" w:history="1">
            <w:r w:rsidRPr="001F1428">
              <w:rPr>
                <w:rStyle w:val="ad"/>
                <w:rFonts w:ascii="Times New Roman" w:eastAsia="標楷體" w:hAnsi="Times New Roman"/>
                <w:noProof/>
                <w:color w:val="000000" w:themeColor="text1"/>
                <w:kern w:val="2"/>
                <w:sz w:val="28"/>
                <w:szCs w:val="28"/>
              </w:rPr>
              <w:t>2.2.5</w:t>
            </w:r>
            <w:r w:rsidRPr="001F1428">
              <w:rPr>
                <w:rStyle w:val="ad"/>
                <w:rFonts w:ascii="Times New Roman" w:eastAsia="標楷體" w:hAnsi="Times New Roman"/>
                <w:noProof/>
                <w:color w:val="000000" w:themeColor="text1"/>
                <w:kern w:val="2"/>
                <w:sz w:val="28"/>
                <w:szCs w:val="28"/>
              </w:rPr>
              <w:t>資料清冊及行政表單遺失之情境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13</w:t>
            </w:r>
            <w:r w:rsidRPr="001F1428">
              <w:rPr>
                <w:rStyle w:val="ad"/>
                <w:rFonts w:ascii="Times New Roman" w:eastAsia="標楷體" w:hAnsi="Times New Roman"/>
                <w:noProof/>
                <w:webHidden/>
                <w:color w:val="000000" w:themeColor="text1"/>
                <w:kern w:val="2"/>
                <w:sz w:val="28"/>
                <w:szCs w:val="28"/>
              </w:rPr>
              <w:fldChar w:fldCharType="end"/>
            </w:r>
          </w:hyperlink>
        </w:p>
        <w:p w14:paraId="196F290D" w14:textId="3077C7C4"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8" w:history="1">
            <w:r w:rsidRPr="001F1428">
              <w:rPr>
                <w:rStyle w:val="ad"/>
                <w:rFonts w:ascii="Times New Roman" w:eastAsia="標楷體" w:hAnsi="Times New Roman"/>
                <w:noProof/>
                <w:color w:val="000000" w:themeColor="text1"/>
                <w:kern w:val="2"/>
                <w:sz w:val="28"/>
                <w:szCs w:val="28"/>
              </w:rPr>
              <w:t>2.2.6</w:t>
            </w:r>
            <w:r w:rsidRPr="001F1428">
              <w:rPr>
                <w:rStyle w:val="ad"/>
                <w:rFonts w:ascii="Times New Roman" w:eastAsia="標楷體" w:hAnsi="Times New Roman"/>
                <w:noProof/>
                <w:color w:val="000000" w:themeColor="text1"/>
                <w:kern w:val="2"/>
                <w:sz w:val="28"/>
                <w:szCs w:val="28"/>
              </w:rPr>
              <w:t>交通系統中斷之情境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13</w:t>
            </w:r>
            <w:r w:rsidRPr="001F1428">
              <w:rPr>
                <w:rStyle w:val="ad"/>
                <w:rFonts w:ascii="Times New Roman" w:eastAsia="標楷體" w:hAnsi="Times New Roman"/>
                <w:noProof/>
                <w:webHidden/>
                <w:color w:val="000000" w:themeColor="text1"/>
                <w:kern w:val="2"/>
                <w:sz w:val="28"/>
                <w:szCs w:val="28"/>
              </w:rPr>
              <w:fldChar w:fldCharType="end"/>
            </w:r>
          </w:hyperlink>
        </w:p>
        <w:p w14:paraId="588689EC" w14:textId="581E556B"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19" w:history="1">
            <w:r w:rsidRPr="001F1428">
              <w:rPr>
                <w:rStyle w:val="ad"/>
                <w:rFonts w:ascii="Times New Roman" w:eastAsia="標楷體" w:hAnsi="Times New Roman"/>
                <w:noProof/>
                <w:color w:val="000000" w:themeColor="text1"/>
                <w:kern w:val="2"/>
                <w:sz w:val="28"/>
                <w:szCs w:val="28"/>
              </w:rPr>
              <w:t>2.2.7</w:t>
            </w:r>
            <w:r w:rsidRPr="001F1428">
              <w:rPr>
                <w:rStyle w:val="ad"/>
                <w:rFonts w:ascii="Times New Roman" w:eastAsia="標楷體" w:hAnsi="Times New Roman"/>
                <w:noProof/>
                <w:color w:val="000000" w:themeColor="text1"/>
                <w:kern w:val="2"/>
                <w:sz w:val="28"/>
                <w:szCs w:val="28"/>
              </w:rPr>
              <w:t>後勤物資供給中斷之情境</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_Toc205889719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13</w:t>
            </w:r>
            <w:r w:rsidRPr="001F1428">
              <w:rPr>
                <w:rStyle w:val="ad"/>
                <w:rFonts w:ascii="Times New Roman" w:eastAsia="標楷體" w:hAnsi="Times New Roman"/>
                <w:noProof/>
                <w:webHidden/>
                <w:color w:val="000000" w:themeColor="text1"/>
                <w:kern w:val="2"/>
                <w:sz w:val="28"/>
                <w:szCs w:val="28"/>
              </w:rPr>
              <w:fldChar w:fldCharType="end"/>
            </w:r>
          </w:hyperlink>
        </w:p>
        <w:p w14:paraId="3C661766" w14:textId="59CA8235"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0" w:history="1">
            <w:r w:rsidRPr="001F1428">
              <w:rPr>
                <w:rStyle w:val="ad"/>
                <w:rFonts w:ascii="Times New Roman" w:eastAsia="標楷體" w:hAnsi="Times New Roman"/>
                <w:noProof/>
                <w:color w:val="000000" w:themeColor="text1"/>
                <w:kern w:val="2"/>
                <w:sz w:val="28"/>
                <w:szCs w:val="28"/>
              </w:rPr>
              <w:t>2.3</w:t>
            </w:r>
            <w:r w:rsidRPr="001F1428">
              <w:rPr>
                <w:rStyle w:val="ad"/>
                <w:rFonts w:ascii="Times New Roman" w:eastAsia="標楷體" w:hAnsi="Times New Roman"/>
                <w:noProof/>
                <w:color w:val="000000" w:themeColor="text1"/>
                <w:kern w:val="2"/>
                <w:sz w:val="28"/>
                <w:szCs w:val="28"/>
              </w:rPr>
              <w:t>災時優先業務恢復或應急措施</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15</w:t>
            </w:r>
            <w:r w:rsidRPr="001F1428">
              <w:rPr>
                <w:rStyle w:val="ad"/>
                <w:rFonts w:ascii="Times New Roman" w:eastAsia="標楷體" w:hAnsi="Times New Roman"/>
                <w:noProof/>
                <w:webHidden/>
                <w:color w:val="000000" w:themeColor="text1"/>
                <w:kern w:val="2"/>
                <w:sz w:val="28"/>
                <w:szCs w:val="28"/>
              </w:rPr>
              <w:fldChar w:fldCharType="end"/>
            </w:r>
          </w:hyperlink>
        </w:p>
        <w:p w14:paraId="339C76C7" w14:textId="6B49E7CC"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1" w:history="1">
            <w:r w:rsidRPr="001F1428">
              <w:rPr>
                <w:rStyle w:val="ad"/>
                <w:rFonts w:ascii="Times New Roman" w:eastAsia="標楷體" w:hAnsi="Times New Roman"/>
                <w:noProof/>
                <w:color w:val="000000" w:themeColor="text1"/>
                <w:kern w:val="2"/>
                <w:sz w:val="28"/>
                <w:szCs w:val="28"/>
              </w:rPr>
              <w:t>第三章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廳舍場所啟動與備援</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16</w:t>
            </w:r>
            <w:r w:rsidRPr="001F1428">
              <w:rPr>
                <w:rStyle w:val="ad"/>
                <w:rFonts w:ascii="Times New Roman" w:eastAsia="標楷體" w:hAnsi="Times New Roman"/>
                <w:noProof/>
                <w:webHidden/>
                <w:color w:val="000000" w:themeColor="text1"/>
                <w:kern w:val="2"/>
                <w:sz w:val="28"/>
                <w:szCs w:val="28"/>
              </w:rPr>
              <w:fldChar w:fldCharType="end"/>
            </w:r>
          </w:hyperlink>
        </w:p>
        <w:p w14:paraId="14857827" w14:textId="789F02E3"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2" w:history="1">
            <w:r w:rsidRPr="001F1428">
              <w:rPr>
                <w:rStyle w:val="ad"/>
                <w:rFonts w:ascii="Times New Roman" w:eastAsia="標楷體" w:hAnsi="Times New Roman"/>
                <w:noProof/>
                <w:color w:val="000000" w:themeColor="text1"/>
                <w:kern w:val="2"/>
                <w:sz w:val="28"/>
                <w:szCs w:val="28"/>
              </w:rPr>
              <w:t>3.1</w:t>
            </w:r>
            <w:r w:rsidRPr="001F1428">
              <w:rPr>
                <w:rStyle w:val="ad"/>
                <w:rFonts w:ascii="Times New Roman" w:eastAsia="標楷體" w:hAnsi="Times New Roman"/>
                <w:noProof/>
                <w:color w:val="000000" w:themeColor="text1"/>
                <w:kern w:val="2"/>
                <w:sz w:val="28"/>
                <w:szCs w:val="28"/>
              </w:rPr>
              <w:t>廳舍場所與設施設備管理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16</w:t>
            </w:r>
            <w:r w:rsidRPr="001F1428">
              <w:rPr>
                <w:rStyle w:val="ad"/>
                <w:rFonts w:ascii="Times New Roman" w:eastAsia="標楷體" w:hAnsi="Times New Roman"/>
                <w:noProof/>
                <w:webHidden/>
                <w:color w:val="000000" w:themeColor="text1"/>
                <w:kern w:val="2"/>
                <w:sz w:val="28"/>
                <w:szCs w:val="28"/>
              </w:rPr>
              <w:fldChar w:fldCharType="end"/>
            </w:r>
          </w:hyperlink>
        </w:p>
        <w:p w14:paraId="5F5F2B0F" w14:textId="7769316B"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3" w:history="1">
            <w:r w:rsidRPr="001F1428">
              <w:rPr>
                <w:rStyle w:val="ad"/>
                <w:rFonts w:ascii="Times New Roman" w:eastAsia="標楷體" w:hAnsi="Times New Roman"/>
                <w:noProof/>
                <w:color w:val="000000" w:themeColor="text1"/>
                <w:kern w:val="2"/>
                <w:sz w:val="28"/>
                <w:szCs w:val="28"/>
              </w:rPr>
              <w:t>3.1.1</w:t>
            </w:r>
            <w:r w:rsidRPr="001F1428">
              <w:rPr>
                <w:rStyle w:val="ad"/>
                <w:rFonts w:ascii="Times New Roman" w:eastAsia="標楷體" w:hAnsi="Times New Roman"/>
                <w:noProof/>
                <w:color w:val="000000" w:themeColor="text1"/>
                <w:kern w:val="2"/>
                <w:sz w:val="28"/>
                <w:szCs w:val="28"/>
              </w:rPr>
              <w:t>廳舍場所安全評估與維護</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_Toc205889723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16</w:t>
            </w:r>
            <w:r w:rsidRPr="001F1428">
              <w:rPr>
                <w:rStyle w:val="ad"/>
                <w:rFonts w:ascii="Times New Roman" w:eastAsia="標楷體" w:hAnsi="Times New Roman"/>
                <w:noProof/>
                <w:webHidden/>
                <w:color w:val="000000" w:themeColor="text1"/>
                <w:kern w:val="2"/>
                <w:sz w:val="28"/>
                <w:szCs w:val="28"/>
              </w:rPr>
              <w:fldChar w:fldCharType="end"/>
            </w:r>
          </w:hyperlink>
        </w:p>
        <w:p w14:paraId="6103D5CF" w14:textId="162E89C3"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4" w:history="1">
            <w:r w:rsidRPr="001F1428">
              <w:rPr>
                <w:rStyle w:val="ad"/>
                <w:rFonts w:ascii="Times New Roman" w:eastAsia="標楷體" w:hAnsi="Times New Roman"/>
                <w:noProof/>
                <w:color w:val="000000" w:themeColor="text1"/>
                <w:kern w:val="2"/>
                <w:sz w:val="28"/>
                <w:szCs w:val="28"/>
              </w:rPr>
              <w:t>3.1.2</w:t>
            </w:r>
            <w:r w:rsidRPr="001F1428">
              <w:rPr>
                <w:rStyle w:val="ad"/>
                <w:rFonts w:ascii="Times New Roman" w:eastAsia="標楷體" w:hAnsi="Times New Roman"/>
                <w:noProof/>
                <w:color w:val="000000" w:themeColor="text1"/>
                <w:kern w:val="2"/>
                <w:sz w:val="28"/>
                <w:szCs w:val="28"/>
              </w:rPr>
              <w:t>設施設備盤點與維護</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16</w:t>
            </w:r>
            <w:r w:rsidRPr="001F1428">
              <w:rPr>
                <w:rStyle w:val="ad"/>
                <w:rFonts w:ascii="Times New Roman" w:eastAsia="標楷體" w:hAnsi="Times New Roman"/>
                <w:noProof/>
                <w:webHidden/>
                <w:color w:val="000000" w:themeColor="text1"/>
                <w:kern w:val="2"/>
                <w:sz w:val="28"/>
                <w:szCs w:val="28"/>
              </w:rPr>
              <w:fldChar w:fldCharType="end"/>
            </w:r>
          </w:hyperlink>
        </w:p>
        <w:p w14:paraId="6B2E4D99" w14:textId="663D252F"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5" w:history="1">
            <w:r w:rsidRPr="001F1428">
              <w:rPr>
                <w:rStyle w:val="ad"/>
                <w:rFonts w:ascii="Times New Roman" w:eastAsia="標楷體" w:hAnsi="Times New Roman"/>
                <w:noProof/>
                <w:color w:val="000000" w:themeColor="text1"/>
                <w:kern w:val="2"/>
                <w:sz w:val="28"/>
                <w:szCs w:val="28"/>
              </w:rPr>
              <w:t>3.2</w:t>
            </w:r>
            <w:r w:rsidRPr="001F1428">
              <w:rPr>
                <w:rStyle w:val="ad"/>
                <w:rFonts w:ascii="Times New Roman" w:eastAsia="標楷體" w:hAnsi="Times New Roman"/>
                <w:noProof/>
                <w:color w:val="000000" w:themeColor="text1"/>
                <w:kern w:val="2"/>
                <w:sz w:val="28"/>
                <w:szCs w:val="28"/>
              </w:rPr>
              <w:t>災時廳舍場所啟動機制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17</w:t>
            </w:r>
            <w:r w:rsidRPr="001F1428">
              <w:rPr>
                <w:rStyle w:val="ad"/>
                <w:rFonts w:ascii="Times New Roman" w:eastAsia="標楷體" w:hAnsi="Times New Roman"/>
                <w:noProof/>
                <w:webHidden/>
                <w:color w:val="000000" w:themeColor="text1"/>
                <w:kern w:val="2"/>
                <w:sz w:val="28"/>
                <w:szCs w:val="28"/>
              </w:rPr>
              <w:fldChar w:fldCharType="end"/>
            </w:r>
          </w:hyperlink>
        </w:p>
        <w:p w14:paraId="6A63D9E5" w14:textId="507B48AC"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6" w:history="1">
            <w:r w:rsidRPr="001F1428">
              <w:rPr>
                <w:rStyle w:val="ad"/>
                <w:rFonts w:ascii="Times New Roman" w:eastAsia="標楷體" w:hAnsi="Times New Roman"/>
                <w:noProof/>
                <w:color w:val="000000" w:themeColor="text1"/>
                <w:kern w:val="2"/>
                <w:sz w:val="28"/>
                <w:szCs w:val="28"/>
              </w:rPr>
              <w:t>3.3</w:t>
            </w:r>
            <w:r w:rsidRPr="001F1428">
              <w:rPr>
                <w:rStyle w:val="ad"/>
                <w:rFonts w:ascii="Times New Roman" w:eastAsia="標楷體" w:hAnsi="Times New Roman"/>
                <w:noProof/>
                <w:color w:val="000000" w:themeColor="text1"/>
                <w:kern w:val="2"/>
                <w:sz w:val="28"/>
                <w:szCs w:val="28"/>
              </w:rPr>
              <w:t>備援廳舍場所與設施設備管理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17</w:t>
            </w:r>
            <w:r w:rsidRPr="001F1428">
              <w:rPr>
                <w:rStyle w:val="ad"/>
                <w:rFonts w:ascii="Times New Roman" w:eastAsia="標楷體" w:hAnsi="Times New Roman"/>
                <w:noProof/>
                <w:webHidden/>
                <w:color w:val="000000" w:themeColor="text1"/>
                <w:kern w:val="2"/>
                <w:sz w:val="28"/>
                <w:szCs w:val="28"/>
              </w:rPr>
              <w:fldChar w:fldCharType="end"/>
            </w:r>
          </w:hyperlink>
        </w:p>
        <w:p w14:paraId="13AB1503" w14:textId="7FB99661"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7" w:history="1">
            <w:r w:rsidRPr="001F1428">
              <w:rPr>
                <w:rStyle w:val="ad"/>
                <w:rFonts w:ascii="Times New Roman" w:eastAsia="標楷體" w:hAnsi="Times New Roman"/>
                <w:noProof/>
                <w:color w:val="000000" w:themeColor="text1"/>
                <w:kern w:val="2"/>
                <w:sz w:val="28"/>
                <w:szCs w:val="28"/>
              </w:rPr>
              <w:t xml:space="preserve">3.3.1 </w:t>
            </w:r>
            <w:r w:rsidRPr="001F1428">
              <w:rPr>
                <w:rStyle w:val="ad"/>
                <w:rFonts w:ascii="Times New Roman" w:eastAsia="標楷體" w:hAnsi="Times New Roman"/>
                <w:noProof/>
                <w:color w:val="000000" w:themeColor="text1"/>
                <w:kern w:val="2"/>
                <w:sz w:val="28"/>
                <w:szCs w:val="28"/>
              </w:rPr>
              <w:t>廳舍場所安全評估與維護</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17</w:t>
            </w:r>
            <w:r w:rsidRPr="001F1428">
              <w:rPr>
                <w:rStyle w:val="ad"/>
                <w:rFonts w:ascii="Times New Roman" w:eastAsia="標楷體" w:hAnsi="Times New Roman"/>
                <w:noProof/>
                <w:webHidden/>
                <w:color w:val="000000" w:themeColor="text1"/>
                <w:kern w:val="2"/>
                <w:sz w:val="28"/>
                <w:szCs w:val="28"/>
              </w:rPr>
              <w:fldChar w:fldCharType="end"/>
            </w:r>
          </w:hyperlink>
        </w:p>
        <w:p w14:paraId="2551E05E" w14:textId="00582C64"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8" w:history="1">
            <w:r w:rsidRPr="001F1428">
              <w:rPr>
                <w:rStyle w:val="ad"/>
                <w:rFonts w:ascii="Times New Roman" w:eastAsia="標楷體" w:hAnsi="Times New Roman"/>
                <w:noProof/>
                <w:color w:val="000000" w:themeColor="text1"/>
                <w:kern w:val="2"/>
                <w:sz w:val="28"/>
                <w:szCs w:val="28"/>
              </w:rPr>
              <w:t>3.3.2</w:t>
            </w:r>
            <w:r w:rsidRPr="001F1428">
              <w:rPr>
                <w:rStyle w:val="ad"/>
                <w:rFonts w:ascii="Times New Roman" w:eastAsia="標楷體" w:hAnsi="Times New Roman"/>
                <w:noProof/>
                <w:color w:val="000000" w:themeColor="text1"/>
                <w:kern w:val="2"/>
                <w:sz w:val="28"/>
                <w:szCs w:val="28"/>
              </w:rPr>
              <w:t>設施設備盤點與維護</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18</w:t>
            </w:r>
            <w:r w:rsidRPr="001F1428">
              <w:rPr>
                <w:rStyle w:val="ad"/>
                <w:rFonts w:ascii="Times New Roman" w:eastAsia="標楷體" w:hAnsi="Times New Roman"/>
                <w:noProof/>
                <w:webHidden/>
                <w:color w:val="000000" w:themeColor="text1"/>
                <w:kern w:val="2"/>
                <w:sz w:val="28"/>
                <w:szCs w:val="28"/>
              </w:rPr>
              <w:fldChar w:fldCharType="end"/>
            </w:r>
          </w:hyperlink>
        </w:p>
        <w:p w14:paraId="51194C8A" w14:textId="21A5633C"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29" w:history="1">
            <w:r w:rsidRPr="001F1428">
              <w:rPr>
                <w:rStyle w:val="ad"/>
                <w:rFonts w:ascii="Times New Roman" w:eastAsia="標楷體" w:hAnsi="Times New Roman"/>
                <w:noProof/>
                <w:color w:val="000000" w:themeColor="text1"/>
                <w:kern w:val="2"/>
                <w:sz w:val="28"/>
                <w:szCs w:val="28"/>
              </w:rPr>
              <w:t>3.4</w:t>
            </w:r>
            <w:r w:rsidRPr="001F1428">
              <w:rPr>
                <w:rStyle w:val="ad"/>
                <w:rFonts w:ascii="Times New Roman" w:eastAsia="標楷體" w:hAnsi="Times New Roman"/>
                <w:noProof/>
                <w:color w:val="000000" w:themeColor="text1"/>
                <w:kern w:val="2"/>
                <w:sz w:val="28"/>
                <w:szCs w:val="28"/>
              </w:rPr>
              <w:t>備援廳舍場所啟動機制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_Toc205889729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18</w:t>
            </w:r>
            <w:r w:rsidRPr="001F1428">
              <w:rPr>
                <w:rStyle w:val="ad"/>
                <w:rFonts w:ascii="Times New Roman" w:eastAsia="標楷體" w:hAnsi="Times New Roman"/>
                <w:noProof/>
                <w:webHidden/>
                <w:color w:val="000000" w:themeColor="text1"/>
                <w:kern w:val="2"/>
                <w:sz w:val="28"/>
                <w:szCs w:val="28"/>
              </w:rPr>
              <w:fldChar w:fldCharType="end"/>
            </w:r>
          </w:hyperlink>
        </w:p>
        <w:p w14:paraId="529A3488" w14:textId="5302D89E"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0" w:history="1">
            <w:r w:rsidRPr="001F1428">
              <w:rPr>
                <w:rStyle w:val="ad"/>
                <w:rFonts w:ascii="Times New Roman" w:eastAsia="標楷體" w:hAnsi="Times New Roman"/>
                <w:noProof/>
                <w:color w:val="000000" w:themeColor="text1"/>
                <w:kern w:val="2"/>
                <w:sz w:val="28"/>
                <w:szCs w:val="28"/>
              </w:rPr>
              <w:t>3.5</w:t>
            </w:r>
            <w:r w:rsidRPr="001F1428">
              <w:rPr>
                <w:rStyle w:val="ad"/>
                <w:rFonts w:ascii="Times New Roman" w:eastAsia="標楷體" w:hAnsi="Times New Roman"/>
                <w:noProof/>
                <w:color w:val="000000" w:themeColor="text1"/>
                <w:kern w:val="2"/>
                <w:sz w:val="28"/>
                <w:szCs w:val="28"/>
              </w:rPr>
              <w:t>備援設施設備供應與轉移策略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19</w:t>
            </w:r>
            <w:r w:rsidRPr="001F1428">
              <w:rPr>
                <w:rStyle w:val="ad"/>
                <w:rFonts w:ascii="Times New Roman" w:eastAsia="標楷體" w:hAnsi="Times New Roman"/>
                <w:noProof/>
                <w:webHidden/>
                <w:color w:val="000000" w:themeColor="text1"/>
                <w:kern w:val="2"/>
                <w:sz w:val="28"/>
                <w:szCs w:val="28"/>
              </w:rPr>
              <w:fldChar w:fldCharType="end"/>
            </w:r>
          </w:hyperlink>
        </w:p>
        <w:p w14:paraId="00DE1C8D" w14:textId="0AAA5E2C"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1" w:history="1">
            <w:r w:rsidRPr="001F1428">
              <w:rPr>
                <w:rStyle w:val="ad"/>
                <w:rFonts w:ascii="Times New Roman" w:eastAsia="標楷體" w:hAnsi="Times New Roman"/>
                <w:noProof/>
                <w:color w:val="000000" w:themeColor="text1"/>
                <w:kern w:val="2"/>
                <w:sz w:val="28"/>
                <w:szCs w:val="28"/>
              </w:rPr>
              <w:t>第四章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人力集結與職務代理機制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20</w:t>
            </w:r>
            <w:r w:rsidRPr="001F1428">
              <w:rPr>
                <w:rStyle w:val="ad"/>
                <w:rFonts w:ascii="Times New Roman" w:eastAsia="標楷體" w:hAnsi="Times New Roman"/>
                <w:noProof/>
                <w:webHidden/>
                <w:color w:val="000000" w:themeColor="text1"/>
                <w:kern w:val="2"/>
                <w:sz w:val="28"/>
                <w:szCs w:val="28"/>
              </w:rPr>
              <w:fldChar w:fldCharType="end"/>
            </w:r>
          </w:hyperlink>
        </w:p>
        <w:p w14:paraId="63FA0A36" w14:textId="17B78907"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2" w:history="1">
            <w:r w:rsidRPr="001F1428">
              <w:rPr>
                <w:rStyle w:val="ad"/>
                <w:rFonts w:ascii="Times New Roman" w:eastAsia="標楷體" w:hAnsi="Times New Roman"/>
                <w:noProof/>
                <w:color w:val="000000" w:themeColor="text1"/>
                <w:kern w:val="2"/>
                <w:sz w:val="28"/>
                <w:szCs w:val="28"/>
              </w:rPr>
              <w:t>4.1</w:t>
            </w:r>
            <w:r w:rsidRPr="001F1428">
              <w:rPr>
                <w:rStyle w:val="ad"/>
                <w:rFonts w:ascii="Times New Roman" w:eastAsia="標楷體" w:hAnsi="Times New Roman"/>
                <w:noProof/>
                <w:color w:val="000000" w:themeColor="text1"/>
                <w:kern w:val="2"/>
                <w:sz w:val="28"/>
                <w:szCs w:val="28"/>
              </w:rPr>
              <w:t>人力集結機制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20</w:t>
            </w:r>
            <w:r w:rsidRPr="001F1428">
              <w:rPr>
                <w:rStyle w:val="ad"/>
                <w:rFonts w:ascii="Times New Roman" w:eastAsia="標楷體" w:hAnsi="Times New Roman"/>
                <w:noProof/>
                <w:webHidden/>
                <w:color w:val="000000" w:themeColor="text1"/>
                <w:kern w:val="2"/>
                <w:sz w:val="28"/>
                <w:szCs w:val="28"/>
              </w:rPr>
              <w:fldChar w:fldCharType="end"/>
            </w:r>
          </w:hyperlink>
        </w:p>
        <w:p w14:paraId="0A66B448" w14:textId="69CCA35E"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3" w:history="1">
            <w:r w:rsidRPr="001F1428">
              <w:rPr>
                <w:rStyle w:val="ad"/>
                <w:rFonts w:ascii="Times New Roman" w:eastAsia="標楷體" w:hAnsi="Times New Roman"/>
                <w:noProof/>
                <w:color w:val="000000" w:themeColor="text1"/>
                <w:kern w:val="2"/>
                <w:sz w:val="28"/>
                <w:szCs w:val="28"/>
              </w:rPr>
              <w:t>4.2</w:t>
            </w:r>
            <w:r w:rsidRPr="001F1428">
              <w:rPr>
                <w:rStyle w:val="ad"/>
                <w:rFonts w:ascii="Times New Roman" w:eastAsia="標楷體" w:hAnsi="Times New Roman"/>
                <w:noProof/>
                <w:color w:val="000000" w:themeColor="text1"/>
                <w:kern w:val="2"/>
                <w:sz w:val="28"/>
                <w:szCs w:val="28"/>
              </w:rPr>
              <w:t>職務代理順位</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_Toc205889733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21</w:t>
            </w:r>
            <w:r w:rsidRPr="001F1428">
              <w:rPr>
                <w:rStyle w:val="ad"/>
                <w:rFonts w:ascii="Times New Roman" w:eastAsia="標楷體" w:hAnsi="Times New Roman"/>
                <w:noProof/>
                <w:webHidden/>
                <w:color w:val="000000" w:themeColor="text1"/>
                <w:kern w:val="2"/>
                <w:sz w:val="28"/>
                <w:szCs w:val="28"/>
              </w:rPr>
              <w:fldChar w:fldCharType="end"/>
            </w:r>
          </w:hyperlink>
        </w:p>
        <w:p w14:paraId="211ED3FF" w14:textId="6365D8DD"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4" w:history="1">
            <w:r w:rsidRPr="001F1428">
              <w:rPr>
                <w:rStyle w:val="ad"/>
                <w:rFonts w:ascii="Times New Roman" w:eastAsia="標楷體" w:hAnsi="Times New Roman"/>
                <w:noProof/>
                <w:color w:val="000000" w:themeColor="text1"/>
                <w:kern w:val="2"/>
                <w:sz w:val="28"/>
                <w:szCs w:val="28"/>
              </w:rPr>
              <w:t>4.3</w:t>
            </w:r>
            <w:r w:rsidRPr="001F1428">
              <w:rPr>
                <w:rStyle w:val="ad"/>
                <w:rFonts w:ascii="Times New Roman" w:eastAsia="標楷體" w:hAnsi="Times New Roman"/>
                <w:noProof/>
                <w:color w:val="000000" w:themeColor="text1"/>
                <w:kern w:val="2"/>
                <w:sz w:val="28"/>
                <w:szCs w:val="28"/>
              </w:rPr>
              <w:t>災時外部支援進駐機制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21</w:t>
            </w:r>
            <w:r w:rsidRPr="001F1428">
              <w:rPr>
                <w:rStyle w:val="ad"/>
                <w:rFonts w:ascii="Times New Roman" w:eastAsia="標楷體" w:hAnsi="Times New Roman"/>
                <w:noProof/>
                <w:webHidden/>
                <w:color w:val="000000" w:themeColor="text1"/>
                <w:kern w:val="2"/>
                <w:sz w:val="28"/>
                <w:szCs w:val="28"/>
              </w:rPr>
              <w:fldChar w:fldCharType="end"/>
            </w:r>
          </w:hyperlink>
        </w:p>
        <w:p w14:paraId="36B7AD10" w14:textId="4FCBB1F0"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5" w:history="1">
            <w:r w:rsidRPr="001F1428">
              <w:rPr>
                <w:rStyle w:val="ad"/>
                <w:rFonts w:ascii="Times New Roman" w:eastAsia="標楷體" w:hAnsi="Times New Roman"/>
                <w:noProof/>
                <w:color w:val="000000" w:themeColor="text1"/>
                <w:kern w:val="2"/>
                <w:sz w:val="28"/>
                <w:szCs w:val="28"/>
              </w:rPr>
              <w:t>4.3.1</w:t>
            </w:r>
            <w:r w:rsidRPr="001F1428">
              <w:rPr>
                <w:rStyle w:val="ad"/>
                <w:rFonts w:ascii="Times New Roman" w:eastAsia="標楷體" w:hAnsi="Times New Roman"/>
                <w:noProof/>
                <w:color w:val="000000" w:themeColor="text1"/>
                <w:kern w:val="2"/>
                <w:sz w:val="28"/>
                <w:szCs w:val="28"/>
              </w:rPr>
              <w:t>重大災害事故現場</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21</w:t>
            </w:r>
            <w:r w:rsidRPr="001F1428">
              <w:rPr>
                <w:rStyle w:val="ad"/>
                <w:rFonts w:ascii="Times New Roman" w:eastAsia="標楷體" w:hAnsi="Times New Roman"/>
                <w:noProof/>
                <w:webHidden/>
                <w:color w:val="000000" w:themeColor="text1"/>
                <w:kern w:val="2"/>
                <w:sz w:val="28"/>
                <w:szCs w:val="28"/>
              </w:rPr>
              <w:fldChar w:fldCharType="end"/>
            </w:r>
          </w:hyperlink>
        </w:p>
        <w:p w14:paraId="3F7706F8" w14:textId="06F7E3BB"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6" w:history="1">
            <w:r w:rsidRPr="001F1428">
              <w:rPr>
                <w:rStyle w:val="ad"/>
                <w:rFonts w:ascii="Times New Roman" w:eastAsia="標楷體" w:hAnsi="Times New Roman"/>
                <w:noProof/>
                <w:color w:val="000000" w:themeColor="text1"/>
                <w:kern w:val="2"/>
                <w:sz w:val="28"/>
                <w:szCs w:val="28"/>
              </w:rPr>
              <w:t>4.3.2</w:t>
            </w:r>
            <w:r w:rsidRPr="001F1428">
              <w:rPr>
                <w:rStyle w:val="ad"/>
                <w:rFonts w:ascii="Times New Roman" w:eastAsia="標楷體" w:hAnsi="Times New Roman"/>
                <w:noProof/>
                <w:color w:val="000000" w:themeColor="text1"/>
                <w:kern w:val="2"/>
                <w:sz w:val="28"/>
                <w:szCs w:val="28"/>
              </w:rPr>
              <w:t>救災支援集結據點</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21</w:t>
            </w:r>
            <w:r w:rsidRPr="001F1428">
              <w:rPr>
                <w:rStyle w:val="ad"/>
                <w:rFonts w:ascii="Times New Roman" w:eastAsia="標楷體" w:hAnsi="Times New Roman"/>
                <w:noProof/>
                <w:webHidden/>
                <w:color w:val="000000" w:themeColor="text1"/>
                <w:kern w:val="2"/>
                <w:sz w:val="28"/>
                <w:szCs w:val="28"/>
              </w:rPr>
              <w:fldChar w:fldCharType="end"/>
            </w:r>
          </w:hyperlink>
        </w:p>
        <w:p w14:paraId="54532EDC" w14:textId="38E7FCFD"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7" w:history="1">
            <w:r w:rsidRPr="001F1428">
              <w:rPr>
                <w:rStyle w:val="ad"/>
                <w:rFonts w:ascii="Times New Roman" w:eastAsia="標楷體" w:hAnsi="Times New Roman"/>
                <w:noProof/>
                <w:color w:val="000000" w:themeColor="text1"/>
                <w:kern w:val="2"/>
                <w:sz w:val="28"/>
                <w:szCs w:val="28"/>
              </w:rPr>
              <w:t>第五章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基礎維生設施與飲食</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22</w:t>
            </w:r>
            <w:r w:rsidRPr="001F1428">
              <w:rPr>
                <w:rStyle w:val="ad"/>
                <w:rFonts w:ascii="Times New Roman" w:eastAsia="標楷體" w:hAnsi="Times New Roman"/>
                <w:noProof/>
                <w:webHidden/>
                <w:color w:val="000000" w:themeColor="text1"/>
                <w:kern w:val="2"/>
                <w:sz w:val="28"/>
                <w:szCs w:val="28"/>
              </w:rPr>
              <w:fldChar w:fldCharType="end"/>
            </w:r>
          </w:hyperlink>
        </w:p>
        <w:p w14:paraId="163994CD" w14:textId="014D982E"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8" w:history="1">
            <w:r w:rsidRPr="001F1428">
              <w:rPr>
                <w:rStyle w:val="ad"/>
                <w:rFonts w:ascii="Times New Roman" w:eastAsia="標楷體" w:hAnsi="Times New Roman"/>
                <w:noProof/>
                <w:color w:val="000000" w:themeColor="text1"/>
                <w:kern w:val="2"/>
                <w:sz w:val="28"/>
                <w:szCs w:val="28"/>
              </w:rPr>
              <w:t>5.1</w:t>
            </w:r>
            <w:r w:rsidRPr="001F1428">
              <w:rPr>
                <w:rStyle w:val="ad"/>
                <w:rFonts w:ascii="Times New Roman" w:eastAsia="標楷體" w:hAnsi="Times New Roman"/>
                <w:noProof/>
                <w:color w:val="000000" w:themeColor="text1"/>
                <w:kern w:val="2"/>
                <w:sz w:val="28"/>
                <w:szCs w:val="28"/>
              </w:rPr>
              <w:t>電力供應機制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22</w:t>
            </w:r>
            <w:r w:rsidRPr="001F1428">
              <w:rPr>
                <w:rStyle w:val="ad"/>
                <w:rFonts w:ascii="Times New Roman" w:eastAsia="標楷體" w:hAnsi="Times New Roman"/>
                <w:noProof/>
                <w:webHidden/>
                <w:color w:val="000000" w:themeColor="text1"/>
                <w:kern w:val="2"/>
                <w:sz w:val="28"/>
                <w:szCs w:val="28"/>
              </w:rPr>
              <w:fldChar w:fldCharType="end"/>
            </w:r>
          </w:hyperlink>
        </w:p>
        <w:p w14:paraId="3A0E3F02" w14:textId="26DF4099"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39" w:history="1">
            <w:r w:rsidRPr="001F1428">
              <w:rPr>
                <w:rStyle w:val="ad"/>
                <w:rFonts w:ascii="Times New Roman" w:eastAsia="標楷體" w:hAnsi="Times New Roman"/>
                <w:noProof/>
                <w:color w:val="000000" w:themeColor="text1"/>
                <w:kern w:val="2"/>
                <w:sz w:val="28"/>
                <w:szCs w:val="28"/>
              </w:rPr>
              <w:t>5.1.1</w:t>
            </w:r>
            <w:r w:rsidRPr="001F1428">
              <w:rPr>
                <w:rStyle w:val="ad"/>
                <w:rFonts w:ascii="Times New Roman" w:eastAsia="標楷體" w:hAnsi="Times New Roman"/>
                <w:noProof/>
                <w:color w:val="000000" w:themeColor="text1"/>
                <w:kern w:val="2"/>
                <w:sz w:val="28"/>
                <w:szCs w:val="28"/>
              </w:rPr>
              <w:t>電力設備管理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_Toc205889739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22</w:t>
            </w:r>
            <w:r w:rsidRPr="001F1428">
              <w:rPr>
                <w:rStyle w:val="ad"/>
                <w:rFonts w:ascii="Times New Roman" w:eastAsia="標楷體" w:hAnsi="Times New Roman"/>
                <w:noProof/>
                <w:webHidden/>
                <w:color w:val="000000" w:themeColor="text1"/>
                <w:kern w:val="2"/>
                <w:sz w:val="28"/>
                <w:szCs w:val="28"/>
              </w:rPr>
              <w:fldChar w:fldCharType="end"/>
            </w:r>
          </w:hyperlink>
        </w:p>
        <w:p w14:paraId="4F9414F4" w14:textId="22E9AF96"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0" w:history="1">
            <w:r w:rsidRPr="001F1428">
              <w:rPr>
                <w:rStyle w:val="ad"/>
                <w:rFonts w:ascii="Times New Roman" w:eastAsia="標楷體" w:hAnsi="Times New Roman"/>
                <w:noProof/>
                <w:color w:val="000000" w:themeColor="text1"/>
                <w:kern w:val="2"/>
                <w:sz w:val="28"/>
                <w:szCs w:val="28"/>
              </w:rPr>
              <w:t>5.1.2</w:t>
            </w:r>
            <w:r w:rsidRPr="001F1428">
              <w:rPr>
                <w:rStyle w:val="ad"/>
                <w:rFonts w:ascii="Times New Roman" w:eastAsia="標楷體" w:hAnsi="Times New Roman"/>
                <w:noProof/>
                <w:color w:val="000000" w:themeColor="text1"/>
                <w:kern w:val="2"/>
                <w:sz w:val="28"/>
                <w:szCs w:val="28"/>
              </w:rPr>
              <w:t>電力設備供應策略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24</w:t>
            </w:r>
            <w:r w:rsidRPr="001F1428">
              <w:rPr>
                <w:rStyle w:val="ad"/>
                <w:rFonts w:ascii="Times New Roman" w:eastAsia="標楷體" w:hAnsi="Times New Roman"/>
                <w:noProof/>
                <w:webHidden/>
                <w:color w:val="000000" w:themeColor="text1"/>
                <w:kern w:val="2"/>
                <w:sz w:val="28"/>
                <w:szCs w:val="28"/>
              </w:rPr>
              <w:fldChar w:fldCharType="end"/>
            </w:r>
          </w:hyperlink>
        </w:p>
        <w:p w14:paraId="7EF4BDB0" w14:textId="3E7F6EF8"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1" w:history="1">
            <w:r w:rsidRPr="001F1428">
              <w:rPr>
                <w:rStyle w:val="ad"/>
                <w:rFonts w:ascii="Times New Roman" w:eastAsia="標楷體" w:hAnsi="Times New Roman"/>
                <w:noProof/>
                <w:color w:val="000000" w:themeColor="text1"/>
                <w:kern w:val="2"/>
                <w:sz w:val="28"/>
                <w:szCs w:val="28"/>
              </w:rPr>
              <w:t>5.1.3</w:t>
            </w:r>
            <w:r w:rsidRPr="001F1428">
              <w:rPr>
                <w:rStyle w:val="ad"/>
                <w:rFonts w:ascii="Times New Roman" w:eastAsia="標楷體" w:hAnsi="Times New Roman"/>
                <w:noProof/>
                <w:color w:val="000000" w:themeColor="text1"/>
                <w:kern w:val="2"/>
                <w:sz w:val="28"/>
                <w:szCs w:val="28"/>
              </w:rPr>
              <w:t>燃料儲備管理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24</w:t>
            </w:r>
            <w:r w:rsidRPr="001F1428">
              <w:rPr>
                <w:rStyle w:val="ad"/>
                <w:rFonts w:ascii="Times New Roman" w:eastAsia="標楷體" w:hAnsi="Times New Roman"/>
                <w:noProof/>
                <w:webHidden/>
                <w:color w:val="000000" w:themeColor="text1"/>
                <w:kern w:val="2"/>
                <w:sz w:val="28"/>
                <w:szCs w:val="28"/>
              </w:rPr>
              <w:fldChar w:fldCharType="end"/>
            </w:r>
          </w:hyperlink>
        </w:p>
        <w:p w14:paraId="0E1DFC1B" w14:textId="7CF385E4"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2" w:history="1">
            <w:r w:rsidRPr="001F1428">
              <w:rPr>
                <w:rStyle w:val="ad"/>
                <w:rFonts w:ascii="Times New Roman" w:eastAsia="標楷體" w:hAnsi="Times New Roman"/>
                <w:noProof/>
                <w:color w:val="000000" w:themeColor="text1"/>
                <w:kern w:val="2"/>
                <w:sz w:val="28"/>
                <w:szCs w:val="28"/>
              </w:rPr>
              <w:t>5.2</w:t>
            </w:r>
            <w:r w:rsidRPr="001F1428">
              <w:rPr>
                <w:rStyle w:val="ad"/>
                <w:rFonts w:ascii="Times New Roman" w:eastAsia="標楷體" w:hAnsi="Times New Roman"/>
                <w:noProof/>
                <w:color w:val="000000" w:themeColor="text1"/>
                <w:kern w:val="2"/>
                <w:sz w:val="28"/>
                <w:szCs w:val="28"/>
              </w:rPr>
              <w:t>水資源供應機制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24</w:t>
            </w:r>
            <w:r w:rsidRPr="001F1428">
              <w:rPr>
                <w:rStyle w:val="ad"/>
                <w:rFonts w:ascii="Times New Roman" w:eastAsia="標楷體" w:hAnsi="Times New Roman"/>
                <w:noProof/>
                <w:webHidden/>
                <w:color w:val="000000" w:themeColor="text1"/>
                <w:kern w:val="2"/>
                <w:sz w:val="28"/>
                <w:szCs w:val="28"/>
              </w:rPr>
              <w:fldChar w:fldCharType="end"/>
            </w:r>
          </w:hyperlink>
        </w:p>
        <w:p w14:paraId="2F5D5254" w14:textId="5399DD00"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3" w:history="1">
            <w:r w:rsidRPr="001F1428">
              <w:rPr>
                <w:rStyle w:val="ad"/>
                <w:rFonts w:ascii="Times New Roman" w:eastAsia="標楷體" w:hAnsi="Times New Roman"/>
                <w:noProof/>
                <w:color w:val="000000" w:themeColor="text1"/>
                <w:kern w:val="2"/>
                <w:sz w:val="28"/>
                <w:szCs w:val="28"/>
              </w:rPr>
              <w:t>5.2.1</w:t>
            </w:r>
            <w:r w:rsidRPr="001F1428">
              <w:rPr>
                <w:rStyle w:val="ad"/>
                <w:rFonts w:ascii="Times New Roman" w:eastAsia="標楷體" w:hAnsi="Times New Roman"/>
                <w:noProof/>
                <w:color w:val="000000" w:themeColor="text1"/>
                <w:kern w:val="2"/>
                <w:sz w:val="28"/>
                <w:szCs w:val="28"/>
              </w:rPr>
              <w:t>水資源管理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_Toc205889743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24</w:t>
            </w:r>
            <w:r w:rsidRPr="001F1428">
              <w:rPr>
                <w:rStyle w:val="ad"/>
                <w:rFonts w:ascii="Times New Roman" w:eastAsia="標楷體" w:hAnsi="Times New Roman"/>
                <w:noProof/>
                <w:webHidden/>
                <w:color w:val="000000" w:themeColor="text1"/>
                <w:kern w:val="2"/>
                <w:sz w:val="28"/>
                <w:szCs w:val="28"/>
              </w:rPr>
              <w:fldChar w:fldCharType="end"/>
            </w:r>
          </w:hyperlink>
        </w:p>
        <w:p w14:paraId="2A2C3509" w14:textId="1FF76610"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4" w:history="1">
            <w:r w:rsidRPr="001F1428">
              <w:rPr>
                <w:rStyle w:val="ad"/>
                <w:rFonts w:ascii="Times New Roman" w:eastAsia="標楷體" w:hAnsi="Times New Roman"/>
                <w:noProof/>
                <w:color w:val="000000" w:themeColor="text1"/>
                <w:kern w:val="2"/>
                <w:sz w:val="28"/>
                <w:szCs w:val="28"/>
              </w:rPr>
              <w:t>5.2.2</w:t>
            </w:r>
            <w:r w:rsidRPr="001F1428">
              <w:rPr>
                <w:rStyle w:val="ad"/>
                <w:rFonts w:ascii="Times New Roman" w:eastAsia="標楷體" w:hAnsi="Times New Roman"/>
                <w:noProof/>
                <w:color w:val="000000" w:themeColor="text1"/>
                <w:kern w:val="2"/>
                <w:sz w:val="28"/>
                <w:szCs w:val="28"/>
              </w:rPr>
              <w:t>水資源供應策略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25</w:t>
            </w:r>
            <w:r w:rsidRPr="001F1428">
              <w:rPr>
                <w:rStyle w:val="ad"/>
                <w:rFonts w:ascii="Times New Roman" w:eastAsia="標楷體" w:hAnsi="Times New Roman"/>
                <w:noProof/>
                <w:webHidden/>
                <w:color w:val="000000" w:themeColor="text1"/>
                <w:kern w:val="2"/>
                <w:sz w:val="28"/>
                <w:szCs w:val="28"/>
              </w:rPr>
              <w:fldChar w:fldCharType="end"/>
            </w:r>
          </w:hyperlink>
        </w:p>
        <w:p w14:paraId="7CFB6FE9" w14:textId="0A43B9F7"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5" w:history="1">
            <w:r w:rsidRPr="001F1428">
              <w:rPr>
                <w:rStyle w:val="ad"/>
                <w:rFonts w:ascii="Times New Roman" w:eastAsia="標楷體" w:hAnsi="Times New Roman"/>
                <w:noProof/>
                <w:color w:val="000000" w:themeColor="text1"/>
                <w:kern w:val="2"/>
                <w:sz w:val="28"/>
                <w:szCs w:val="28"/>
              </w:rPr>
              <w:t>5.3</w:t>
            </w:r>
            <w:r w:rsidRPr="001F1428">
              <w:rPr>
                <w:rStyle w:val="ad"/>
                <w:rFonts w:ascii="Times New Roman" w:eastAsia="標楷體" w:hAnsi="Times New Roman"/>
                <w:noProof/>
                <w:color w:val="000000" w:themeColor="text1"/>
                <w:kern w:val="2"/>
                <w:sz w:val="28"/>
                <w:szCs w:val="28"/>
              </w:rPr>
              <w:t>飲食供應機制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26</w:t>
            </w:r>
            <w:r w:rsidRPr="001F1428">
              <w:rPr>
                <w:rStyle w:val="ad"/>
                <w:rFonts w:ascii="Times New Roman" w:eastAsia="標楷體" w:hAnsi="Times New Roman"/>
                <w:noProof/>
                <w:webHidden/>
                <w:color w:val="000000" w:themeColor="text1"/>
                <w:kern w:val="2"/>
                <w:sz w:val="28"/>
                <w:szCs w:val="28"/>
              </w:rPr>
              <w:fldChar w:fldCharType="end"/>
            </w:r>
          </w:hyperlink>
        </w:p>
        <w:p w14:paraId="55012F16" w14:textId="162B425F"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6" w:history="1">
            <w:r w:rsidRPr="001F1428">
              <w:rPr>
                <w:rStyle w:val="ad"/>
                <w:rFonts w:ascii="Times New Roman" w:eastAsia="標楷體" w:hAnsi="Times New Roman"/>
                <w:noProof/>
                <w:color w:val="000000" w:themeColor="text1"/>
                <w:kern w:val="2"/>
                <w:sz w:val="28"/>
                <w:szCs w:val="28"/>
              </w:rPr>
              <w:t>5.3.1</w:t>
            </w:r>
            <w:r w:rsidRPr="001F1428">
              <w:rPr>
                <w:rStyle w:val="ad"/>
                <w:rFonts w:ascii="Times New Roman" w:eastAsia="標楷體" w:hAnsi="Times New Roman"/>
                <w:noProof/>
                <w:color w:val="000000" w:themeColor="text1"/>
                <w:kern w:val="2"/>
                <w:sz w:val="28"/>
                <w:szCs w:val="28"/>
              </w:rPr>
              <w:t>糧食管理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26</w:t>
            </w:r>
            <w:r w:rsidRPr="001F1428">
              <w:rPr>
                <w:rStyle w:val="ad"/>
                <w:rFonts w:ascii="Times New Roman" w:eastAsia="標楷體" w:hAnsi="Times New Roman"/>
                <w:noProof/>
                <w:webHidden/>
                <w:color w:val="000000" w:themeColor="text1"/>
                <w:kern w:val="2"/>
                <w:sz w:val="28"/>
                <w:szCs w:val="28"/>
              </w:rPr>
              <w:fldChar w:fldCharType="end"/>
            </w:r>
          </w:hyperlink>
        </w:p>
        <w:p w14:paraId="29783922" w14:textId="2087E15C"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7" w:history="1">
            <w:r w:rsidRPr="001F1428">
              <w:rPr>
                <w:rStyle w:val="ad"/>
                <w:rFonts w:ascii="Times New Roman" w:eastAsia="標楷體" w:hAnsi="Times New Roman"/>
                <w:noProof/>
                <w:color w:val="000000" w:themeColor="text1"/>
                <w:kern w:val="2"/>
                <w:sz w:val="28"/>
                <w:szCs w:val="28"/>
              </w:rPr>
              <w:t>5.3.2</w:t>
            </w:r>
            <w:r w:rsidRPr="001F1428">
              <w:rPr>
                <w:rStyle w:val="ad"/>
                <w:rFonts w:ascii="Times New Roman" w:eastAsia="標楷體" w:hAnsi="Times New Roman"/>
                <w:noProof/>
                <w:color w:val="000000" w:themeColor="text1"/>
                <w:kern w:val="2"/>
                <w:sz w:val="28"/>
                <w:szCs w:val="28"/>
              </w:rPr>
              <w:t>糧食供應策略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27</w:t>
            </w:r>
            <w:r w:rsidRPr="001F1428">
              <w:rPr>
                <w:rStyle w:val="ad"/>
                <w:rFonts w:ascii="Times New Roman" w:eastAsia="標楷體" w:hAnsi="Times New Roman"/>
                <w:noProof/>
                <w:webHidden/>
                <w:color w:val="000000" w:themeColor="text1"/>
                <w:kern w:val="2"/>
                <w:sz w:val="28"/>
                <w:szCs w:val="28"/>
              </w:rPr>
              <w:fldChar w:fldCharType="end"/>
            </w:r>
          </w:hyperlink>
        </w:p>
        <w:p w14:paraId="0434948A" w14:textId="48A9B67A"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8" w:history="1">
            <w:r w:rsidRPr="001F1428">
              <w:rPr>
                <w:rStyle w:val="ad"/>
                <w:rFonts w:ascii="Times New Roman" w:eastAsia="標楷體" w:hAnsi="Times New Roman"/>
                <w:noProof/>
                <w:color w:val="000000" w:themeColor="text1"/>
                <w:kern w:val="2"/>
                <w:sz w:val="28"/>
                <w:szCs w:val="28"/>
              </w:rPr>
              <w:t>5.3.3</w:t>
            </w:r>
            <w:r w:rsidRPr="001F1428">
              <w:rPr>
                <w:rStyle w:val="ad"/>
                <w:rFonts w:ascii="Times New Roman" w:eastAsia="標楷體" w:hAnsi="Times New Roman"/>
                <w:noProof/>
                <w:color w:val="000000" w:themeColor="text1"/>
                <w:kern w:val="2"/>
                <w:sz w:val="28"/>
                <w:szCs w:val="28"/>
              </w:rPr>
              <w:t>備援糧食供應策略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27</w:t>
            </w:r>
            <w:r w:rsidRPr="001F1428">
              <w:rPr>
                <w:rStyle w:val="ad"/>
                <w:rFonts w:ascii="Times New Roman" w:eastAsia="標楷體" w:hAnsi="Times New Roman"/>
                <w:noProof/>
                <w:webHidden/>
                <w:color w:val="000000" w:themeColor="text1"/>
                <w:kern w:val="2"/>
                <w:sz w:val="28"/>
                <w:szCs w:val="28"/>
              </w:rPr>
              <w:fldChar w:fldCharType="end"/>
            </w:r>
          </w:hyperlink>
        </w:p>
        <w:p w14:paraId="703314AC" w14:textId="5A9460B6"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49" w:history="1">
            <w:r w:rsidRPr="001F1428">
              <w:rPr>
                <w:rStyle w:val="ad"/>
                <w:rFonts w:ascii="Times New Roman" w:eastAsia="標楷體" w:hAnsi="Times New Roman"/>
                <w:noProof/>
                <w:color w:val="000000" w:themeColor="text1"/>
                <w:kern w:val="2"/>
                <w:sz w:val="28"/>
                <w:szCs w:val="28"/>
              </w:rPr>
              <w:t>5.3.4</w:t>
            </w:r>
            <w:r w:rsidRPr="001F1428">
              <w:rPr>
                <w:rStyle w:val="ad"/>
                <w:rFonts w:ascii="Times New Roman" w:eastAsia="標楷體" w:hAnsi="Times New Roman"/>
                <w:noProof/>
                <w:color w:val="000000" w:themeColor="text1"/>
                <w:kern w:val="2"/>
                <w:sz w:val="28"/>
                <w:szCs w:val="28"/>
              </w:rPr>
              <w:t>應急糧食供應與配送</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_Toc205889749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27</w:t>
            </w:r>
            <w:r w:rsidRPr="001F1428">
              <w:rPr>
                <w:rStyle w:val="ad"/>
                <w:rFonts w:ascii="Times New Roman" w:eastAsia="標楷體" w:hAnsi="Times New Roman"/>
                <w:noProof/>
                <w:webHidden/>
                <w:color w:val="000000" w:themeColor="text1"/>
                <w:kern w:val="2"/>
                <w:sz w:val="28"/>
                <w:szCs w:val="28"/>
              </w:rPr>
              <w:fldChar w:fldCharType="end"/>
            </w:r>
          </w:hyperlink>
        </w:p>
        <w:p w14:paraId="72AD0092" w14:textId="640D354D"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0" w:history="1">
            <w:r w:rsidRPr="001F1428">
              <w:rPr>
                <w:rStyle w:val="ad"/>
                <w:rFonts w:ascii="Times New Roman" w:eastAsia="標楷體" w:hAnsi="Times New Roman"/>
                <w:noProof/>
                <w:color w:val="000000" w:themeColor="text1"/>
                <w:kern w:val="2"/>
                <w:sz w:val="28"/>
                <w:szCs w:val="28"/>
              </w:rPr>
              <w:t>5.4</w:t>
            </w:r>
            <w:r w:rsidRPr="001F1428">
              <w:rPr>
                <w:rStyle w:val="ad"/>
                <w:rFonts w:ascii="Times New Roman" w:eastAsia="標楷體" w:hAnsi="Times New Roman"/>
                <w:noProof/>
                <w:color w:val="000000" w:themeColor="text1"/>
                <w:kern w:val="2"/>
                <w:sz w:val="28"/>
                <w:szCs w:val="28"/>
              </w:rPr>
              <w:t>多元通訊機制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28</w:t>
            </w:r>
            <w:r w:rsidRPr="001F1428">
              <w:rPr>
                <w:rStyle w:val="ad"/>
                <w:rFonts w:ascii="Times New Roman" w:eastAsia="標楷體" w:hAnsi="Times New Roman"/>
                <w:noProof/>
                <w:webHidden/>
                <w:color w:val="000000" w:themeColor="text1"/>
                <w:kern w:val="2"/>
                <w:sz w:val="28"/>
                <w:szCs w:val="28"/>
              </w:rPr>
              <w:fldChar w:fldCharType="end"/>
            </w:r>
          </w:hyperlink>
        </w:p>
        <w:p w14:paraId="71FBC511" w14:textId="2AA4AC84"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1" w:history="1">
            <w:r w:rsidRPr="001F1428">
              <w:rPr>
                <w:rStyle w:val="ad"/>
                <w:rFonts w:ascii="Times New Roman" w:eastAsia="標楷體" w:hAnsi="Times New Roman"/>
                <w:noProof/>
                <w:color w:val="000000" w:themeColor="text1"/>
                <w:kern w:val="2"/>
                <w:sz w:val="28"/>
                <w:szCs w:val="28"/>
              </w:rPr>
              <w:t>5.4.1</w:t>
            </w:r>
            <w:r w:rsidRPr="001F1428">
              <w:rPr>
                <w:rStyle w:val="ad"/>
                <w:rFonts w:ascii="Times New Roman" w:eastAsia="標楷體" w:hAnsi="Times New Roman"/>
                <w:noProof/>
                <w:color w:val="000000" w:themeColor="text1"/>
                <w:kern w:val="2"/>
                <w:sz w:val="28"/>
                <w:szCs w:val="28"/>
              </w:rPr>
              <w:t>通訊方式與設備管理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28</w:t>
            </w:r>
            <w:r w:rsidRPr="001F1428">
              <w:rPr>
                <w:rStyle w:val="ad"/>
                <w:rFonts w:ascii="Times New Roman" w:eastAsia="標楷體" w:hAnsi="Times New Roman"/>
                <w:noProof/>
                <w:webHidden/>
                <w:color w:val="000000" w:themeColor="text1"/>
                <w:kern w:val="2"/>
                <w:sz w:val="28"/>
                <w:szCs w:val="28"/>
              </w:rPr>
              <w:fldChar w:fldCharType="end"/>
            </w:r>
          </w:hyperlink>
        </w:p>
        <w:p w14:paraId="62C409E5" w14:textId="6F89DC4E"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2" w:history="1">
            <w:r w:rsidRPr="001F1428">
              <w:rPr>
                <w:rStyle w:val="ad"/>
                <w:rFonts w:ascii="Times New Roman" w:eastAsia="標楷體" w:hAnsi="Times New Roman"/>
                <w:noProof/>
                <w:color w:val="000000" w:themeColor="text1"/>
                <w:kern w:val="2"/>
                <w:sz w:val="28"/>
                <w:szCs w:val="28"/>
              </w:rPr>
              <w:t>5.4.2</w:t>
            </w:r>
            <w:r w:rsidRPr="001F1428">
              <w:rPr>
                <w:rStyle w:val="ad"/>
                <w:rFonts w:ascii="Times New Roman" w:eastAsia="標楷體" w:hAnsi="Times New Roman"/>
                <w:noProof/>
                <w:color w:val="000000" w:themeColor="text1"/>
                <w:kern w:val="2"/>
                <w:sz w:val="28"/>
                <w:szCs w:val="28"/>
              </w:rPr>
              <w:t>備援通訊設備供應策略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29</w:t>
            </w:r>
            <w:r w:rsidRPr="001F1428">
              <w:rPr>
                <w:rStyle w:val="ad"/>
                <w:rFonts w:ascii="Times New Roman" w:eastAsia="標楷體" w:hAnsi="Times New Roman"/>
                <w:noProof/>
                <w:webHidden/>
                <w:color w:val="000000" w:themeColor="text1"/>
                <w:kern w:val="2"/>
                <w:sz w:val="28"/>
                <w:szCs w:val="28"/>
              </w:rPr>
              <w:fldChar w:fldCharType="end"/>
            </w:r>
          </w:hyperlink>
        </w:p>
        <w:p w14:paraId="15BC859D" w14:textId="33DEEC0C"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3" w:history="1">
            <w:r w:rsidRPr="001F1428">
              <w:rPr>
                <w:rStyle w:val="ad"/>
                <w:rFonts w:ascii="Times New Roman" w:eastAsia="標楷體" w:hAnsi="Times New Roman"/>
                <w:noProof/>
                <w:color w:val="000000" w:themeColor="text1"/>
                <w:kern w:val="2"/>
                <w:sz w:val="28"/>
                <w:szCs w:val="28"/>
              </w:rPr>
              <w:t>5.4.3</w:t>
            </w:r>
            <w:r w:rsidRPr="001F1428">
              <w:rPr>
                <w:rStyle w:val="ad"/>
                <w:rFonts w:ascii="Times New Roman" w:eastAsia="標楷體" w:hAnsi="Times New Roman"/>
                <w:noProof/>
                <w:color w:val="000000" w:themeColor="text1"/>
                <w:kern w:val="2"/>
                <w:sz w:val="28"/>
                <w:szCs w:val="28"/>
              </w:rPr>
              <w:t>通訊中斷因應對策</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_Toc205889753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29</w:t>
            </w:r>
            <w:r w:rsidRPr="001F1428">
              <w:rPr>
                <w:rStyle w:val="ad"/>
                <w:rFonts w:ascii="Times New Roman" w:eastAsia="標楷體" w:hAnsi="Times New Roman"/>
                <w:noProof/>
                <w:webHidden/>
                <w:color w:val="000000" w:themeColor="text1"/>
                <w:kern w:val="2"/>
                <w:sz w:val="28"/>
                <w:szCs w:val="28"/>
              </w:rPr>
              <w:fldChar w:fldCharType="end"/>
            </w:r>
          </w:hyperlink>
        </w:p>
        <w:p w14:paraId="7C5E8F54" w14:textId="7FF83B7B"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4" w:history="1">
            <w:r w:rsidRPr="001F1428">
              <w:rPr>
                <w:rStyle w:val="ad"/>
                <w:rFonts w:ascii="Times New Roman" w:eastAsia="標楷體" w:hAnsi="Times New Roman"/>
                <w:noProof/>
                <w:color w:val="000000" w:themeColor="text1"/>
                <w:kern w:val="2"/>
                <w:sz w:val="28"/>
                <w:szCs w:val="28"/>
              </w:rPr>
              <w:t>第六章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重要資料管理與業務持續運作更新機制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_Toc205889754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31</w:t>
            </w:r>
            <w:r w:rsidRPr="001F1428">
              <w:rPr>
                <w:rStyle w:val="ad"/>
                <w:rFonts w:ascii="Times New Roman" w:eastAsia="標楷體" w:hAnsi="Times New Roman"/>
                <w:noProof/>
                <w:webHidden/>
                <w:color w:val="000000" w:themeColor="text1"/>
                <w:kern w:val="2"/>
                <w:sz w:val="28"/>
                <w:szCs w:val="28"/>
              </w:rPr>
              <w:fldChar w:fldCharType="end"/>
            </w:r>
          </w:hyperlink>
        </w:p>
        <w:p w14:paraId="52AD8BAA" w14:textId="2D402F49"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5" w:history="1">
            <w:r w:rsidRPr="001F1428">
              <w:rPr>
                <w:rStyle w:val="ad"/>
                <w:rFonts w:ascii="Times New Roman" w:eastAsia="標楷體" w:hAnsi="Times New Roman"/>
                <w:noProof/>
                <w:color w:val="000000" w:themeColor="text1"/>
                <w:kern w:val="2"/>
                <w:sz w:val="28"/>
                <w:szCs w:val="28"/>
              </w:rPr>
              <w:t>6.1</w:t>
            </w:r>
            <w:r w:rsidRPr="001F1428">
              <w:rPr>
                <w:rStyle w:val="ad"/>
                <w:rFonts w:ascii="Times New Roman" w:eastAsia="標楷體" w:hAnsi="Times New Roman"/>
                <w:noProof/>
                <w:color w:val="000000" w:themeColor="text1"/>
                <w:kern w:val="2"/>
                <w:sz w:val="28"/>
                <w:szCs w:val="28"/>
              </w:rPr>
              <w:t>重要資料和數據管理</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_Toc205889755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31</w:t>
            </w:r>
            <w:r w:rsidRPr="001F1428">
              <w:rPr>
                <w:rStyle w:val="ad"/>
                <w:rFonts w:ascii="Times New Roman" w:eastAsia="標楷體" w:hAnsi="Times New Roman"/>
                <w:noProof/>
                <w:webHidden/>
                <w:color w:val="000000" w:themeColor="text1"/>
                <w:kern w:val="2"/>
                <w:sz w:val="28"/>
                <w:szCs w:val="28"/>
              </w:rPr>
              <w:fldChar w:fldCharType="end"/>
            </w:r>
          </w:hyperlink>
        </w:p>
        <w:p w14:paraId="66D3E63A" w14:textId="3DD03F78"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6" w:history="1">
            <w:r w:rsidRPr="001F1428">
              <w:rPr>
                <w:rStyle w:val="ad"/>
                <w:rFonts w:ascii="Times New Roman" w:eastAsia="標楷體" w:hAnsi="Times New Roman"/>
                <w:noProof/>
                <w:color w:val="000000" w:themeColor="text1"/>
                <w:kern w:val="2"/>
                <w:sz w:val="28"/>
                <w:szCs w:val="28"/>
              </w:rPr>
              <w:t>6.2</w:t>
            </w:r>
            <w:r w:rsidRPr="001F1428">
              <w:rPr>
                <w:rStyle w:val="ad"/>
                <w:rFonts w:ascii="Times New Roman" w:eastAsia="標楷體" w:hAnsi="Times New Roman"/>
                <w:noProof/>
                <w:color w:val="000000" w:themeColor="text1"/>
                <w:kern w:val="2"/>
                <w:sz w:val="28"/>
                <w:szCs w:val="28"/>
              </w:rPr>
              <w:t>備份策略與程序</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_Toc205889756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32</w:t>
            </w:r>
            <w:r w:rsidRPr="001F1428">
              <w:rPr>
                <w:rStyle w:val="ad"/>
                <w:rFonts w:ascii="Times New Roman" w:eastAsia="標楷體" w:hAnsi="Times New Roman"/>
                <w:noProof/>
                <w:webHidden/>
                <w:color w:val="000000" w:themeColor="text1"/>
                <w:kern w:val="2"/>
                <w:sz w:val="28"/>
                <w:szCs w:val="28"/>
              </w:rPr>
              <w:fldChar w:fldCharType="end"/>
            </w:r>
          </w:hyperlink>
        </w:p>
        <w:p w14:paraId="6A34275E" w14:textId="1C7774E3"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7" w:history="1">
            <w:r w:rsidRPr="001F1428">
              <w:rPr>
                <w:rStyle w:val="ad"/>
                <w:rFonts w:ascii="Times New Roman" w:eastAsia="標楷體" w:hAnsi="Times New Roman"/>
                <w:noProof/>
                <w:color w:val="000000" w:themeColor="text1"/>
                <w:kern w:val="2"/>
                <w:sz w:val="28"/>
                <w:szCs w:val="28"/>
              </w:rPr>
              <w:t>6.3</w:t>
            </w:r>
            <w:r w:rsidRPr="001F1428">
              <w:rPr>
                <w:rStyle w:val="ad"/>
                <w:rFonts w:ascii="Times New Roman" w:eastAsia="標楷體" w:hAnsi="Times New Roman"/>
                <w:noProof/>
                <w:color w:val="000000" w:themeColor="text1"/>
                <w:kern w:val="2"/>
                <w:sz w:val="28"/>
                <w:szCs w:val="28"/>
              </w:rPr>
              <w:t>業務持續運作更新機制</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_Toc205889757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32</w:t>
            </w:r>
            <w:r w:rsidRPr="001F1428">
              <w:rPr>
                <w:rStyle w:val="ad"/>
                <w:rFonts w:ascii="Times New Roman" w:eastAsia="標楷體" w:hAnsi="Times New Roman"/>
                <w:noProof/>
                <w:webHidden/>
                <w:color w:val="000000" w:themeColor="text1"/>
                <w:kern w:val="2"/>
                <w:sz w:val="28"/>
                <w:szCs w:val="28"/>
              </w:rPr>
              <w:fldChar w:fldCharType="end"/>
            </w:r>
          </w:hyperlink>
        </w:p>
        <w:p w14:paraId="6DD73B5B" w14:textId="6B0C0CDF" w:rsidR="00A616D0" w:rsidRPr="001F1428" w:rsidRDefault="00A616D0" w:rsidP="00366AA3">
          <w:pPr>
            <w:pStyle w:val="1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8" w:history="1">
            <w:r w:rsidRPr="001F1428">
              <w:rPr>
                <w:rStyle w:val="ad"/>
                <w:rFonts w:ascii="Times New Roman" w:eastAsia="標楷體" w:hAnsi="Times New Roman"/>
                <w:noProof/>
                <w:color w:val="000000" w:themeColor="text1"/>
                <w:kern w:val="2"/>
                <w:sz w:val="28"/>
                <w:szCs w:val="28"/>
              </w:rPr>
              <w:t>第七章</w:t>
            </w:r>
            <w:r w:rsidRPr="001F1428">
              <w:rPr>
                <w:rStyle w:val="ad"/>
                <w:rFonts w:ascii="Times New Roman" w:eastAsia="標楷體" w:hAnsi="Times New Roman"/>
                <w:noProof/>
                <w:color w:val="000000" w:themeColor="text1"/>
                <w:kern w:val="2"/>
                <w:sz w:val="28"/>
                <w:szCs w:val="28"/>
              </w:rPr>
              <w:t xml:space="preserve"> </w:t>
            </w:r>
            <w:r w:rsidRPr="001F1428">
              <w:rPr>
                <w:rStyle w:val="ad"/>
                <w:rFonts w:ascii="Times New Roman" w:eastAsia="標楷體" w:hAnsi="Times New Roman"/>
                <w:noProof/>
                <w:color w:val="000000" w:themeColor="text1"/>
                <w:kern w:val="2"/>
                <w:sz w:val="28"/>
                <w:szCs w:val="28"/>
              </w:rPr>
              <w:t>精進策略</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_Toc205889758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34</w:t>
            </w:r>
            <w:r w:rsidRPr="001F1428">
              <w:rPr>
                <w:rStyle w:val="ad"/>
                <w:rFonts w:ascii="Times New Roman" w:eastAsia="標楷體" w:hAnsi="Times New Roman"/>
                <w:noProof/>
                <w:webHidden/>
                <w:color w:val="000000" w:themeColor="text1"/>
                <w:kern w:val="2"/>
                <w:sz w:val="28"/>
                <w:szCs w:val="28"/>
              </w:rPr>
              <w:fldChar w:fldCharType="end"/>
            </w:r>
          </w:hyperlink>
        </w:p>
        <w:p w14:paraId="750CF5B6" w14:textId="7B7B2536" w:rsidR="00A616D0" w:rsidRPr="001F1428" w:rsidRDefault="00A616D0" w:rsidP="00366AA3">
          <w:pPr>
            <w:pStyle w:val="2"/>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59" w:history="1">
            <w:r w:rsidRPr="001F1428">
              <w:rPr>
                <w:rStyle w:val="ad"/>
                <w:rFonts w:ascii="Times New Roman" w:eastAsia="標楷體" w:hAnsi="Times New Roman"/>
                <w:noProof/>
                <w:color w:val="000000" w:themeColor="text1"/>
                <w:kern w:val="2"/>
                <w:sz w:val="28"/>
                <w:szCs w:val="28"/>
              </w:rPr>
              <w:t>7.1</w:t>
            </w:r>
            <w:r w:rsidRPr="001F1428">
              <w:rPr>
                <w:rStyle w:val="ad"/>
                <w:rFonts w:ascii="Times New Roman" w:eastAsia="標楷體" w:hAnsi="Times New Roman"/>
                <w:noProof/>
                <w:color w:val="000000" w:themeColor="text1"/>
                <w:kern w:val="2"/>
                <w:sz w:val="28"/>
                <w:szCs w:val="28"/>
              </w:rPr>
              <w:t>演訓驗證</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_Toc205889759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34</w:t>
            </w:r>
            <w:r w:rsidRPr="001F1428">
              <w:rPr>
                <w:rStyle w:val="ad"/>
                <w:rFonts w:ascii="Times New Roman" w:eastAsia="標楷體" w:hAnsi="Times New Roman"/>
                <w:noProof/>
                <w:webHidden/>
                <w:color w:val="000000" w:themeColor="text1"/>
                <w:kern w:val="2"/>
                <w:sz w:val="28"/>
                <w:szCs w:val="28"/>
              </w:rPr>
              <w:fldChar w:fldCharType="end"/>
            </w:r>
          </w:hyperlink>
        </w:p>
        <w:p w14:paraId="0D3B3770" w14:textId="19C43A79"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60" w:history="1">
            <w:r w:rsidRPr="001F1428">
              <w:rPr>
                <w:rStyle w:val="ad"/>
                <w:rFonts w:ascii="Times New Roman" w:eastAsia="標楷體" w:hAnsi="Times New Roman"/>
                <w:noProof/>
                <w:color w:val="000000" w:themeColor="text1"/>
                <w:kern w:val="2"/>
                <w:sz w:val="28"/>
                <w:szCs w:val="28"/>
              </w:rPr>
              <w:t>7.1.1</w:t>
            </w:r>
            <w:r w:rsidRPr="001F1428">
              <w:rPr>
                <w:rStyle w:val="ad"/>
                <w:rFonts w:ascii="Times New Roman" w:eastAsia="標楷體" w:hAnsi="Times New Roman"/>
                <w:noProof/>
                <w:color w:val="000000" w:themeColor="text1"/>
                <w:kern w:val="2"/>
                <w:sz w:val="28"/>
                <w:szCs w:val="28"/>
              </w:rPr>
              <w:t>演練議題設計</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_Toc205889760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34</w:t>
            </w:r>
            <w:r w:rsidRPr="001F1428">
              <w:rPr>
                <w:rStyle w:val="ad"/>
                <w:rFonts w:ascii="Times New Roman" w:eastAsia="標楷體" w:hAnsi="Times New Roman"/>
                <w:noProof/>
                <w:webHidden/>
                <w:color w:val="000000" w:themeColor="text1"/>
                <w:kern w:val="2"/>
                <w:sz w:val="28"/>
                <w:szCs w:val="28"/>
              </w:rPr>
              <w:fldChar w:fldCharType="end"/>
            </w:r>
          </w:hyperlink>
        </w:p>
        <w:p w14:paraId="33CA81F4" w14:textId="2AC2D282" w:rsidR="00A616D0" w:rsidRPr="001F1428" w:rsidRDefault="00A616D0" w:rsidP="00366AA3">
          <w:pPr>
            <w:pStyle w:val="3"/>
            <w:tabs>
              <w:tab w:val="right" w:leader="dot" w:pos="9628"/>
            </w:tabs>
            <w:adjustRightInd w:val="0"/>
            <w:snapToGrid w:val="0"/>
            <w:spacing w:after="0" w:line="360" w:lineRule="auto"/>
            <w:rPr>
              <w:rStyle w:val="ad"/>
              <w:rFonts w:ascii="Times New Roman" w:eastAsia="標楷體" w:hAnsi="Times New Roman"/>
              <w:noProof/>
              <w:color w:val="000000" w:themeColor="text1"/>
              <w:sz w:val="28"/>
              <w:szCs w:val="28"/>
            </w:rPr>
          </w:pPr>
          <w:hyperlink w:anchor="_Toc205889761" w:history="1">
            <w:r w:rsidRPr="001F1428">
              <w:rPr>
                <w:rStyle w:val="ad"/>
                <w:rFonts w:ascii="Times New Roman" w:eastAsia="標楷體" w:hAnsi="Times New Roman"/>
                <w:noProof/>
                <w:color w:val="000000" w:themeColor="text1"/>
                <w:kern w:val="2"/>
                <w:sz w:val="28"/>
                <w:szCs w:val="28"/>
              </w:rPr>
              <w:t>7.1.2</w:t>
            </w:r>
            <w:r w:rsidRPr="001F1428">
              <w:rPr>
                <w:rStyle w:val="ad"/>
                <w:rFonts w:ascii="Times New Roman" w:eastAsia="標楷體" w:hAnsi="Times New Roman"/>
                <w:noProof/>
                <w:color w:val="000000" w:themeColor="text1"/>
                <w:kern w:val="2"/>
                <w:sz w:val="28"/>
                <w:szCs w:val="28"/>
              </w:rPr>
              <w:t>演練驗證及回饋</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_Toc205889761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35</w:t>
            </w:r>
            <w:r w:rsidRPr="001F1428">
              <w:rPr>
                <w:rStyle w:val="ad"/>
                <w:rFonts w:ascii="Times New Roman" w:eastAsia="標楷體" w:hAnsi="Times New Roman"/>
                <w:noProof/>
                <w:webHidden/>
                <w:color w:val="000000" w:themeColor="text1"/>
                <w:kern w:val="2"/>
                <w:sz w:val="28"/>
                <w:szCs w:val="28"/>
              </w:rPr>
              <w:fldChar w:fldCharType="end"/>
            </w:r>
          </w:hyperlink>
        </w:p>
        <w:p w14:paraId="7AE8454E" w14:textId="0BE45790" w:rsidR="00A616D0" w:rsidRPr="001F1428" w:rsidRDefault="00A616D0" w:rsidP="00366AA3">
          <w:pPr>
            <w:pStyle w:val="2"/>
            <w:tabs>
              <w:tab w:val="right" w:leader="dot" w:pos="9628"/>
            </w:tabs>
            <w:adjustRightInd w:val="0"/>
            <w:snapToGrid w:val="0"/>
            <w:spacing w:after="0" w:line="360" w:lineRule="auto"/>
            <w:rPr>
              <w:rFonts w:cstheme="minorBidi"/>
              <w:noProof/>
              <w:color w:val="000000" w:themeColor="text1"/>
              <w:kern w:val="2"/>
              <w:sz w:val="24"/>
              <w:szCs w:val="24"/>
              <w14:ligatures w14:val="standardContextual"/>
            </w:rPr>
          </w:pPr>
          <w:hyperlink w:anchor="_Toc205889762" w:history="1">
            <w:r w:rsidRPr="001F1428">
              <w:rPr>
                <w:rStyle w:val="ad"/>
                <w:rFonts w:ascii="Times New Roman" w:eastAsia="標楷體" w:hAnsi="Times New Roman"/>
                <w:noProof/>
                <w:color w:val="000000" w:themeColor="text1"/>
                <w:kern w:val="2"/>
                <w:sz w:val="28"/>
                <w:szCs w:val="28"/>
              </w:rPr>
              <w:t>7.2</w:t>
            </w:r>
            <w:r w:rsidRPr="001F1428">
              <w:rPr>
                <w:rStyle w:val="ad"/>
                <w:rFonts w:ascii="Times New Roman" w:eastAsia="標楷體" w:hAnsi="Times New Roman"/>
                <w:noProof/>
                <w:color w:val="000000" w:themeColor="text1"/>
                <w:kern w:val="2"/>
                <w:sz w:val="28"/>
                <w:szCs w:val="28"/>
              </w:rPr>
              <w:t>災後評估與檢討</w:t>
            </w:r>
            <w:r w:rsidRPr="001F1428">
              <w:rPr>
                <w:rStyle w:val="ad"/>
                <w:rFonts w:ascii="Times New Roman" w:eastAsia="標楷體" w:hAnsi="Times New Roman"/>
                <w:noProof/>
                <w:webHidden/>
                <w:color w:val="000000" w:themeColor="text1"/>
                <w:kern w:val="2"/>
                <w:sz w:val="28"/>
                <w:szCs w:val="28"/>
              </w:rPr>
              <w:tab/>
            </w:r>
            <w:r w:rsidRPr="001F1428">
              <w:rPr>
                <w:rStyle w:val="ad"/>
                <w:rFonts w:ascii="Times New Roman" w:eastAsia="標楷體" w:hAnsi="Times New Roman"/>
                <w:noProof/>
                <w:webHidden/>
                <w:color w:val="000000" w:themeColor="text1"/>
                <w:kern w:val="2"/>
                <w:sz w:val="28"/>
                <w:szCs w:val="28"/>
              </w:rPr>
              <w:fldChar w:fldCharType="begin"/>
            </w:r>
            <w:r w:rsidRPr="001F1428">
              <w:rPr>
                <w:rStyle w:val="ad"/>
                <w:rFonts w:ascii="Times New Roman" w:eastAsia="標楷體" w:hAnsi="Times New Roman"/>
                <w:noProof/>
                <w:webHidden/>
                <w:color w:val="000000" w:themeColor="text1"/>
                <w:kern w:val="2"/>
                <w:sz w:val="28"/>
                <w:szCs w:val="28"/>
              </w:rPr>
              <w:instrText xml:space="preserve"> PAGEREF _Toc205889762 \h </w:instrText>
            </w:r>
            <w:r w:rsidRPr="001F1428">
              <w:rPr>
                <w:rStyle w:val="ad"/>
                <w:rFonts w:ascii="Times New Roman" w:eastAsia="標楷體" w:hAnsi="Times New Roman"/>
                <w:noProof/>
                <w:webHidden/>
                <w:color w:val="000000" w:themeColor="text1"/>
                <w:kern w:val="2"/>
                <w:sz w:val="28"/>
                <w:szCs w:val="28"/>
              </w:rPr>
            </w:r>
            <w:r w:rsidRPr="001F1428">
              <w:rPr>
                <w:rStyle w:val="ad"/>
                <w:rFonts w:ascii="Times New Roman" w:eastAsia="標楷體" w:hAnsi="Times New Roman"/>
                <w:noProof/>
                <w:webHidden/>
                <w:color w:val="000000" w:themeColor="text1"/>
                <w:kern w:val="2"/>
                <w:sz w:val="28"/>
                <w:szCs w:val="28"/>
              </w:rPr>
              <w:fldChar w:fldCharType="separate"/>
            </w:r>
            <w:r w:rsidR="00793D24">
              <w:rPr>
                <w:rStyle w:val="ad"/>
                <w:rFonts w:ascii="Times New Roman" w:eastAsia="標楷體" w:hAnsi="Times New Roman"/>
                <w:noProof/>
                <w:webHidden/>
                <w:color w:val="000000" w:themeColor="text1"/>
                <w:kern w:val="2"/>
                <w:sz w:val="28"/>
                <w:szCs w:val="28"/>
              </w:rPr>
              <w:t>36</w:t>
            </w:r>
            <w:r w:rsidRPr="001F1428">
              <w:rPr>
                <w:rStyle w:val="ad"/>
                <w:rFonts w:ascii="Times New Roman" w:eastAsia="標楷體" w:hAnsi="Times New Roman"/>
                <w:noProof/>
                <w:webHidden/>
                <w:color w:val="000000" w:themeColor="text1"/>
                <w:kern w:val="2"/>
                <w:sz w:val="28"/>
                <w:szCs w:val="28"/>
              </w:rPr>
              <w:fldChar w:fldCharType="end"/>
            </w:r>
          </w:hyperlink>
        </w:p>
        <w:p w14:paraId="2B1C512F" w14:textId="3BB7AF1B" w:rsidR="008918AD" w:rsidRPr="001F1428" w:rsidRDefault="00385663" w:rsidP="00A66F58">
          <w:pPr>
            <w:adjustRightInd w:val="0"/>
            <w:snapToGrid w:val="0"/>
            <w:spacing w:line="360" w:lineRule="auto"/>
            <w:rPr>
              <w:color w:val="000000" w:themeColor="text1"/>
            </w:rPr>
          </w:pPr>
          <w:r w:rsidRPr="001F1428">
            <w:rPr>
              <w:b/>
              <w:bCs/>
              <w:color w:val="000000" w:themeColor="text1"/>
              <w:lang w:val="zh-TW"/>
            </w:rPr>
            <w:fldChar w:fldCharType="end"/>
          </w:r>
        </w:p>
      </w:sdtContent>
    </w:sdt>
    <w:p w14:paraId="454161C8" w14:textId="77777777" w:rsidR="00583109" w:rsidRPr="001F1428" w:rsidRDefault="00583109">
      <w:pPr>
        <w:widowControl/>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br w:type="page"/>
      </w:r>
    </w:p>
    <w:p w14:paraId="65F4101D" w14:textId="5CFBDC5A" w:rsidR="00333935" w:rsidRPr="001F1428" w:rsidRDefault="00333935" w:rsidP="00583109">
      <w:pPr>
        <w:adjustRightInd w:val="0"/>
        <w:snapToGrid w:val="0"/>
        <w:spacing w:line="360" w:lineRule="auto"/>
        <w:jc w:val="center"/>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hint="eastAsia"/>
          <w:b/>
          <w:bCs/>
          <w:color w:val="000000" w:themeColor="text1"/>
          <w:sz w:val="32"/>
          <w:szCs w:val="32"/>
        </w:rPr>
        <w:lastRenderedPageBreak/>
        <w:t>圖目錄</w:t>
      </w:r>
    </w:p>
    <w:p w14:paraId="78677051" w14:textId="522DC583" w:rsidR="00A616D0" w:rsidRPr="001F1428" w:rsidRDefault="008F2B0A" w:rsidP="00366AA3">
      <w:pPr>
        <w:pStyle w:val="afc"/>
        <w:tabs>
          <w:tab w:val="right" w:leader="dot" w:pos="9628"/>
        </w:tabs>
        <w:adjustRightInd w:val="0"/>
        <w:snapToGrid w:val="0"/>
        <w:spacing w:line="360" w:lineRule="auto"/>
        <w:ind w:leftChars="9" w:left="28" w:hangingChars="2" w:hanging="6"/>
        <w:rPr>
          <w:rFonts w:ascii="Times New Roman" w:eastAsia="標楷體" w:hAnsi="Times New Roman" w:cs="Times New Roman"/>
          <w:noProof/>
          <w:color w:val="000000" w:themeColor="text1"/>
          <w:sz w:val="28"/>
          <w:szCs w:val="28"/>
          <w14:ligatures w14:val="standardContextual"/>
        </w:rPr>
      </w:pPr>
      <w:r w:rsidRPr="001F1428">
        <w:rPr>
          <w:rFonts w:ascii="Times New Roman" w:eastAsia="標楷體" w:hAnsi="Times New Roman" w:cs="Times New Roman"/>
          <w:color w:val="000000" w:themeColor="text1"/>
          <w:kern w:val="0"/>
          <w:sz w:val="28"/>
          <w:szCs w:val="28"/>
        </w:rPr>
        <w:fldChar w:fldCharType="begin"/>
      </w:r>
      <w:r w:rsidRPr="001F1428">
        <w:rPr>
          <w:rFonts w:ascii="Times New Roman" w:eastAsia="標楷體" w:hAnsi="Times New Roman" w:cs="Times New Roman"/>
          <w:color w:val="000000" w:themeColor="text1"/>
          <w:kern w:val="0"/>
          <w:sz w:val="28"/>
          <w:szCs w:val="28"/>
        </w:rPr>
        <w:instrText xml:space="preserve"> TOC \h \z \c "</w:instrText>
      </w:r>
      <w:r w:rsidRPr="001F1428">
        <w:rPr>
          <w:rFonts w:ascii="Times New Roman" w:eastAsia="標楷體" w:hAnsi="Times New Roman" w:cs="Times New Roman"/>
          <w:color w:val="000000" w:themeColor="text1"/>
          <w:kern w:val="0"/>
          <w:sz w:val="28"/>
          <w:szCs w:val="28"/>
        </w:rPr>
        <w:instrText>圖</w:instrText>
      </w:r>
      <w:r w:rsidRPr="001F1428">
        <w:rPr>
          <w:rFonts w:ascii="Times New Roman" w:eastAsia="標楷體" w:hAnsi="Times New Roman" w:cs="Times New Roman"/>
          <w:color w:val="000000" w:themeColor="text1"/>
          <w:kern w:val="0"/>
          <w:sz w:val="28"/>
          <w:szCs w:val="28"/>
        </w:rPr>
        <w:instrText xml:space="preserve">1." </w:instrText>
      </w:r>
      <w:r w:rsidRPr="001F1428">
        <w:rPr>
          <w:rFonts w:ascii="Times New Roman" w:eastAsia="標楷體" w:hAnsi="Times New Roman" w:cs="Times New Roman"/>
          <w:color w:val="000000" w:themeColor="text1"/>
          <w:kern w:val="0"/>
          <w:sz w:val="28"/>
          <w:szCs w:val="28"/>
        </w:rPr>
        <w:fldChar w:fldCharType="separate"/>
      </w:r>
      <w:hyperlink w:anchor="_Toc205889696" w:history="1">
        <w:r w:rsidR="00A616D0" w:rsidRPr="001F1428">
          <w:rPr>
            <w:rStyle w:val="ad"/>
            <w:rFonts w:ascii="Times New Roman" w:eastAsia="標楷體" w:hAnsi="Times New Roman" w:cs="Times New Roman"/>
            <w:noProof/>
            <w:color w:val="000000" w:themeColor="text1"/>
            <w:sz w:val="28"/>
            <w:szCs w:val="28"/>
          </w:rPr>
          <w:t>圖</w:t>
        </w:r>
        <w:r w:rsidR="00A616D0" w:rsidRPr="001F1428">
          <w:rPr>
            <w:rStyle w:val="ad"/>
            <w:rFonts w:ascii="Times New Roman" w:eastAsia="標楷體" w:hAnsi="Times New Roman" w:cs="Times New Roman"/>
            <w:noProof/>
            <w:color w:val="000000" w:themeColor="text1"/>
            <w:sz w:val="28"/>
            <w:szCs w:val="28"/>
          </w:rPr>
          <w:t>1.1</w:t>
        </w:r>
        <w:r w:rsidR="00A616D0" w:rsidRPr="001F1428">
          <w:rPr>
            <w:rStyle w:val="ad"/>
            <w:rFonts w:ascii="Times New Roman" w:eastAsia="標楷體" w:hAnsi="Times New Roman" w:cs="Times New Roman"/>
            <w:noProof/>
            <w:color w:val="000000" w:themeColor="text1"/>
            <w:sz w:val="28"/>
            <w:szCs w:val="28"/>
          </w:rPr>
          <w:t>擬定公單位業務持續運作計畫成效示意圖</w:t>
        </w:r>
        <w:r w:rsidR="00A616D0" w:rsidRPr="001F1428">
          <w:rPr>
            <w:rFonts w:ascii="Times New Roman" w:eastAsia="標楷體" w:hAnsi="Times New Roman" w:cs="Times New Roman"/>
            <w:noProof/>
            <w:webHidden/>
            <w:color w:val="000000" w:themeColor="text1"/>
            <w:sz w:val="28"/>
            <w:szCs w:val="28"/>
          </w:rPr>
          <w:tab/>
        </w:r>
        <w:r w:rsidR="00A616D0" w:rsidRPr="001F1428">
          <w:rPr>
            <w:rFonts w:ascii="Times New Roman" w:eastAsia="標楷體" w:hAnsi="Times New Roman" w:cs="Times New Roman"/>
            <w:noProof/>
            <w:webHidden/>
            <w:color w:val="000000" w:themeColor="text1"/>
            <w:sz w:val="28"/>
            <w:szCs w:val="28"/>
          </w:rPr>
          <w:fldChar w:fldCharType="begin"/>
        </w:r>
        <w:r w:rsidR="00A616D0" w:rsidRPr="001F1428">
          <w:rPr>
            <w:rFonts w:ascii="Times New Roman" w:eastAsia="標楷體" w:hAnsi="Times New Roman" w:cs="Times New Roman"/>
            <w:noProof/>
            <w:webHidden/>
            <w:color w:val="000000" w:themeColor="text1"/>
            <w:sz w:val="28"/>
            <w:szCs w:val="28"/>
          </w:rPr>
          <w:instrText xml:space="preserve"> PAGEREF _Toc205889696 \h </w:instrText>
        </w:r>
        <w:r w:rsidR="00A616D0" w:rsidRPr="001F1428">
          <w:rPr>
            <w:rFonts w:ascii="Times New Roman" w:eastAsia="標楷體" w:hAnsi="Times New Roman" w:cs="Times New Roman"/>
            <w:noProof/>
            <w:webHidden/>
            <w:color w:val="000000" w:themeColor="text1"/>
            <w:sz w:val="28"/>
            <w:szCs w:val="28"/>
          </w:rPr>
        </w:r>
        <w:r w:rsidR="00A616D0" w:rsidRPr="001F1428">
          <w:rPr>
            <w:rFonts w:ascii="Times New Roman" w:eastAsia="標楷體" w:hAnsi="Times New Roman" w:cs="Times New Roman"/>
            <w:noProof/>
            <w:webHidden/>
            <w:color w:val="000000" w:themeColor="text1"/>
            <w:sz w:val="28"/>
            <w:szCs w:val="28"/>
          </w:rPr>
          <w:fldChar w:fldCharType="separate"/>
        </w:r>
        <w:r w:rsidR="00793D24">
          <w:rPr>
            <w:rFonts w:ascii="Times New Roman" w:eastAsia="標楷體" w:hAnsi="Times New Roman" w:cs="Times New Roman"/>
            <w:noProof/>
            <w:webHidden/>
            <w:color w:val="000000" w:themeColor="text1"/>
            <w:sz w:val="28"/>
            <w:szCs w:val="28"/>
          </w:rPr>
          <w:t>1</w:t>
        </w:r>
        <w:r w:rsidR="00A616D0" w:rsidRPr="001F1428">
          <w:rPr>
            <w:rFonts w:ascii="Times New Roman" w:eastAsia="標楷體" w:hAnsi="Times New Roman" w:cs="Times New Roman"/>
            <w:noProof/>
            <w:webHidden/>
            <w:color w:val="000000" w:themeColor="text1"/>
            <w:sz w:val="28"/>
            <w:szCs w:val="28"/>
          </w:rPr>
          <w:fldChar w:fldCharType="end"/>
        </w:r>
      </w:hyperlink>
    </w:p>
    <w:p w14:paraId="334CC458" w14:textId="0693E4F6" w:rsidR="00A616D0" w:rsidRPr="001F1428" w:rsidRDefault="00A616D0" w:rsidP="00366AA3">
      <w:pPr>
        <w:pStyle w:val="afc"/>
        <w:tabs>
          <w:tab w:val="right" w:leader="dot" w:pos="9628"/>
        </w:tabs>
        <w:adjustRightInd w:val="0"/>
        <w:snapToGrid w:val="0"/>
        <w:spacing w:line="360" w:lineRule="auto"/>
        <w:ind w:leftChars="9" w:left="221" w:hangingChars="83" w:hanging="199"/>
        <w:rPr>
          <w:rFonts w:ascii="Times New Roman" w:eastAsia="標楷體" w:hAnsi="Times New Roman" w:cs="Times New Roman"/>
          <w:noProof/>
          <w:color w:val="000000" w:themeColor="text1"/>
          <w:sz w:val="28"/>
          <w:szCs w:val="28"/>
          <w14:ligatures w14:val="standardContextual"/>
        </w:rPr>
      </w:pPr>
      <w:hyperlink w:anchor="_Toc205889697" w:history="1">
        <w:r w:rsidRPr="001F1428">
          <w:rPr>
            <w:rStyle w:val="ad"/>
            <w:rFonts w:ascii="Times New Roman" w:eastAsia="標楷體" w:hAnsi="Times New Roman" w:cs="Times New Roman"/>
            <w:noProof/>
            <w:color w:val="000000" w:themeColor="text1"/>
            <w:sz w:val="28"/>
            <w:szCs w:val="28"/>
          </w:rPr>
          <w:t>圖</w:t>
        </w:r>
        <w:r w:rsidRPr="001F1428">
          <w:rPr>
            <w:rStyle w:val="ad"/>
            <w:rFonts w:ascii="Times New Roman" w:eastAsia="標楷體" w:hAnsi="Times New Roman" w:cs="Times New Roman"/>
            <w:noProof/>
            <w:color w:val="000000" w:themeColor="text1"/>
            <w:sz w:val="28"/>
            <w:szCs w:val="28"/>
          </w:rPr>
          <w:t>1.2</w:t>
        </w:r>
        <w:r w:rsidRPr="001F1428">
          <w:rPr>
            <w:rStyle w:val="ad"/>
            <w:rFonts w:ascii="Times New Roman" w:eastAsia="標楷體" w:hAnsi="Times New Roman" w:cs="Times New Roman"/>
            <w:noProof/>
            <w:color w:val="000000" w:themeColor="text1"/>
            <w:sz w:val="28"/>
            <w:szCs w:val="28"/>
          </w:rPr>
          <w:t>災時重要業務示意圖</w:t>
        </w:r>
        <w:r w:rsidRPr="001F1428">
          <w:rPr>
            <w:rFonts w:ascii="Times New Roman" w:eastAsia="標楷體" w:hAnsi="Times New Roman" w:cs="Times New Roman"/>
            <w:noProof/>
            <w:webHidden/>
            <w:color w:val="000000" w:themeColor="text1"/>
            <w:sz w:val="28"/>
            <w:szCs w:val="28"/>
          </w:rPr>
          <w:tab/>
        </w:r>
        <w:r w:rsidRPr="001F1428">
          <w:rPr>
            <w:rFonts w:ascii="Times New Roman" w:eastAsia="標楷體" w:hAnsi="Times New Roman" w:cs="Times New Roman"/>
            <w:noProof/>
            <w:webHidden/>
            <w:color w:val="000000" w:themeColor="text1"/>
            <w:sz w:val="28"/>
            <w:szCs w:val="28"/>
          </w:rPr>
          <w:fldChar w:fldCharType="begin"/>
        </w:r>
        <w:r w:rsidRPr="001F1428">
          <w:rPr>
            <w:rFonts w:ascii="Times New Roman" w:eastAsia="標楷體" w:hAnsi="Times New Roman" w:cs="Times New Roman"/>
            <w:noProof/>
            <w:webHidden/>
            <w:color w:val="000000" w:themeColor="text1"/>
            <w:sz w:val="28"/>
            <w:szCs w:val="28"/>
          </w:rPr>
          <w:instrText xml:space="preserve"> PAGEREF _Toc205889697 \h </w:instrText>
        </w:r>
        <w:r w:rsidRPr="001F1428">
          <w:rPr>
            <w:rFonts w:ascii="Times New Roman" w:eastAsia="標楷體" w:hAnsi="Times New Roman" w:cs="Times New Roman"/>
            <w:noProof/>
            <w:webHidden/>
            <w:color w:val="000000" w:themeColor="text1"/>
            <w:sz w:val="28"/>
            <w:szCs w:val="28"/>
          </w:rPr>
        </w:r>
        <w:r w:rsidRPr="001F1428">
          <w:rPr>
            <w:rFonts w:ascii="Times New Roman" w:eastAsia="標楷體" w:hAnsi="Times New Roman" w:cs="Times New Roman"/>
            <w:noProof/>
            <w:webHidden/>
            <w:color w:val="000000" w:themeColor="text1"/>
            <w:sz w:val="28"/>
            <w:szCs w:val="28"/>
          </w:rPr>
          <w:fldChar w:fldCharType="separate"/>
        </w:r>
        <w:r w:rsidR="00793D24">
          <w:rPr>
            <w:rFonts w:ascii="Times New Roman" w:eastAsia="標楷體" w:hAnsi="Times New Roman" w:cs="Times New Roman"/>
            <w:noProof/>
            <w:webHidden/>
            <w:color w:val="000000" w:themeColor="text1"/>
            <w:sz w:val="28"/>
            <w:szCs w:val="28"/>
          </w:rPr>
          <w:t>2</w:t>
        </w:r>
        <w:r w:rsidRPr="001F1428">
          <w:rPr>
            <w:rFonts w:ascii="Times New Roman" w:eastAsia="標楷體" w:hAnsi="Times New Roman" w:cs="Times New Roman"/>
            <w:noProof/>
            <w:webHidden/>
            <w:color w:val="000000" w:themeColor="text1"/>
            <w:sz w:val="28"/>
            <w:szCs w:val="28"/>
          </w:rPr>
          <w:fldChar w:fldCharType="end"/>
        </w:r>
      </w:hyperlink>
    </w:p>
    <w:p w14:paraId="5C584D16" w14:textId="569921B7" w:rsidR="00A616D0" w:rsidRPr="001F1428" w:rsidRDefault="008F2B0A" w:rsidP="00366AA3">
      <w:pPr>
        <w:pStyle w:val="afc"/>
        <w:tabs>
          <w:tab w:val="right" w:leader="dot" w:pos="9628"/>
        </w:tabs>
        <w:adjustRightInd w:val="0"/>
        <w:snapToGrid w:val="0"/>
        <w:spacing w:line="360" w:lineRule="auto"/>
        <w:ind w:leftChars="0" w:left="199" w:hangingChars="71" w:hanging="199"/>
        <w:rPr>
          <w:rFonts w:ascii="Times New Roman" w:eastAsia="標楷體" w:hAnsi="Times New Roman" w:cs="Times New Roman"/>
          <w:noProof/>
          <w:color w:val="000000" w:themeColor="text1"/>
          <w:sz w:val="28"/>
          <w:szCs w:val="28"/>
          <w14:ligatures w14:val="standardContextual"/>
        </w:rPr>
      </w:pPr>
      <w:r w:rsidRPr="001F1428">
        <w:rPr>
          <w:rFonts w:ascii="Times New Roman" w:eastAsia="標楷體" w:hAnsi="Times New Roman" w:cs="Times New Roman"/>
          <w:color w:val="000000" w:themeColor="text1"/>
          <w:kern w:val="0"/>
          <w:sz w:val="28"/>
          <w:szCs w:val="28"/>
        </w:rPr>
        <w:fldChar w:fldCharType="end"/>
      </w:r>
      <w:r w:rsidR="00C64B32" w:rsidRPr="001F1428">
        <w:rPr>
          <w:rFonts w:ascii="Times New Roman" w:eastAsia="標楷體" w:hAnsi="Times New Roman" w:cs="Times New Roman"/>
          <w:color w:val="000000" w:themeColor="text1"/>
          <w:kern w:val="0"/>
          <w:sz w:val="28"/>
          <w:szCs w:val="28"/>
        </w:rPr>
        <w:fldChar w:fldCharType="begin"/>
      </w:r>
      <w:r w:rsidR="00C64B32" w:rsidRPr="001F1428">
        <w:rPr>
          <w:rFonts w:ascii="Times New Roman" w:eastAsia="標楷體" w:hAnsi="Times New Roman" w:cs="Times New Roman"/>
          <w:color w:val="000000" w:themeColor="text1"/>
          <w:kern w:val="0"/>
          <w:sz w:val="28"/>
          <w:szCs w:val="28"/>
        </w:rPr>
        <w:instrText xml:space="preserve"> TOC \h \z \c "</w:instrText>
      </w:r>
      <w:r w:rsidR="00C64B32" w:rsidRPr="001F1428">
        <w:rPr>
          <w:rFonts w:ascii="Times New Roman" w:eastAsia="標楷體" w:hAnsi="Times New Roman" w:cs="Times New Roman"/>
          <w:color w:val="000000" w:themeColor="text1"/>
          <w:kern w:val="0"/>
          <w:sz w:val="28"/>
          <w:szCs w:val="28"/>
        </w:rPr>
        <w:instrText>圖</w:instrText>
      </w:r>
      <w:r w:rsidR="00C64B32" w:rsidRPr="001F1428">
        <w:rPr>
          <w:rFonts w:ascii="Times New Roman" w:eastAsia="標楷體" w:hAnsi="Times New Roman" w:cs="Times New Roman"/>
          <w:color w:val="000000" w:themeColor="text1"/>
          <w:kern w:val="0"/>
          <w:sz w:val="28"/>
          <w:szCs w:val="28"/>
        </w:rPr>
        <w:instrText xml:space="preserve">2." </w:instrText>
      </w:r>
      <w:r w:rsidR="00C64B32" w:rsidRPr="001F1428">
        <w:rPr>
          <w:rFonts w:ascii="Times New Roman" w:eastAsia="標楷體" w:hAnsi="Times New Roman" w:cs="Times New Roman"/>
          <w:color w:val="000000" w:themeColor="text1"/>
          <w:kern w:val="0"/>
          <w:sz w:val="28"/>
          <w:szCs w:val="28"/>
        </w:rPr>
        <w:fldChar w:fldCharType="separate"/>
      </w:r>
      <w:hyperlink w:anchor="_Toc205889698" w:history="1">
        <w:r w:rsidR="00A616D0" w:rsidRPr="001F1428">
          <w:rPr>
            <w:rStyle w:val="ad"/>
            <w:rFonts w:ascii="Times New Roman" w:eastAsia="標楷體" w:hAnsi="Times New Roman" w:cs="Times New Roman"/>
            <w:noProof/>
            <w:color w:val="000000" w:themeColor="text1"/>
            <w:sz w:val="28"/>
            <w:szCs w:val="28"/>
          </w:rPr>
          <w:t>圖</w:t>
        </w:r>
        <w:r w:rsidR="00A616D0" w:rsidRPr="001F1428">
          <w:rPr>
            <w:rStyle w:val="ad"/>
            <w:rFonts w:ascii="Times New Roman" w:eastAsia="標楷體" w:hAnsi="Times New Roman" w:cs="Times New Roman"/>
            <w:noProof/>
            <w:color w:val="000000" w:themeColor="text1"/>
            <w:sz w:val="28"/>
            <w:szCs w:val="28"/>
          </w:rPr>
          <w:t>2.1</w:t>
        </w:r>
        <w:r w:rsidR="00784EE1" w:rsidRPr="001F1428">
          <w:rPr>
            <w:rStyle w:val="ad"/>
            <w:rFonts w:ascii="Times New Roman" w:eastAsia="標楷體" w:hAnsi="Times New Roman" w:cs="Times New Roman"/>
            <w:noProof/>
            <w:color w:val="000000" w:themeColor="text1"/>
            <w:sz w:val="28"/>
            <w:szCs w:val="28"/>
          </w:rPr>
          <w:t>七美鄉</w:t>
        </w:r>
        <w:r w:rsidR="00A616D0" w:rsidRPr="001F1428">
          <w:rPr>
            <w:rStyle w:val="ad"/>
            <w:rFonts w:ascii="Times New Roman" w:eastAsia="標楷體" w:hAnsi="Times New Roman" w:cs="Times New Roman"/>
            <w:noProof/>
            <w:color w:val="000000" w:themeColor="text1"/>
            <w:sz w:val="28"/>
            <w:szCs w:val="28"/>
          </w:rPr>
          <w:t>公所災時重要業務盤點流程圖</w:t>
        </w:r>
        <w:r w:rsidR="00A616D0" w:rsidRPr="001F1428">
          <w:rPr>
            <w:rFonts w:ascii="Times New Roman" w:eastAsia="標楷體" w:hAnsi="Times New Roman" w:cs="Times New Roman"/>
            <w:noProof/>
            <w:webHidden/>
            <w:color w:val="000000" w:themeColor="text1"/>
            <w:sz w:val="28"/>
            <w:szCs w:val="28"/>
          </w:rPr>
          <w:tab/>
        </w:r>
        <w:r w:rsidR="00A616D0" w:rsidRPr="001F1428">
          <w:rPr>
            <w:rFonts w:ascii="Times New Roman" w:eastAsia="標楷體" w:hAnsi="Times New Roman" w:cs="Times New Roman"/>
            <w:noProof/>
            <w:webHidden/>
            <w:color w:val="000000" w:themeColor="text1"/>
            <w:sz w:val="28"/>
            <w:szCs w:val="28"/>
          </w:rPr>
          <w:fldChar w:fldCharType="begin"/>
        </w:r>
        <w:r w:rsidR="00A616D0" w:rsidRPr="001F1428">
          <w:rPr>
            <w:rFonts w:ascii="Times New Roman" w:eastAsia="標楷體" w:hAnsi="Times New Roman" w:cs="Times New Roman"/>
            <w:noProof/>
            <w:webHidden/>
            <w:color w:val="000000" w:themeColor="text1"/>
            <w:sz w:val="28"/>
            <w:szCs w:val="28"/>
          </w:rPr>
          <w:instrText xml:space="preserve"> PAGEREF _Toc205889698 \h </w:instrText>
        </w:r>
        <w:r w:rsidR="00A616D0" w:rsidRPr="001F1428">
          <w:rPr>
            <w:rFonts w:ascii="Times New Roman" w:eastAsia="標楷體" w:hAnsi="Times New Roman" w:cs="Times New Roman"/>
            <w:noProof/>
            <w:webHidden/>
            <w:color w:val="000000" w:themeColor="text1"/>
            <w:sz w:val="28"/>
            <w:szCs w:val="28"/>
          </w:rPr>
        </w:r>
        <w:r w:rsidR="00A616D0" w:rsidRPr="001F1428">
          <w:rPr>
            <w:rFonts w:ascii="Times New Roman" w:eastAsia="標楷體" w:hAnsi="Times New Roman" w:cs="Times New Roman"/>
            <w:noProof/>
            <w:webHidden/>
            <w:color w:val="000000" w:themeColor="text1"/>
            <w:sz w:val="28"/>
            <w:szCs w:val="28"/>
          </w:rPr>
          <w:fldChar w:fldCharType="separate"/>
        </w:r>
        <w:r w:rsidR="00793D24">
          <w:rPr>
            <w:rFonts w:ascii="Times New Roman" w:eastAsia="標楷體" w:hAnsi="Times New Roman" w:cs="Times New Roman"/>
            <w:noProof/>
            <w:webHidden/>
            <w:color w:val="000000" w:themeColor="text1"/>
            <w:sz w:val="28"/>
            <w:szCs w:val="28"/>
          </w:rPr>
          <w:t>6</w:t>
        </w:r>
        <w:r w:rsidR="00A616D0" w:rsidRPr="001F1428">
          <w:rPr>
            <w:rFonts w:ascii="Times New Roman" w:eastAsia="標楷體" w:hAnsi="Times New Roman" w:cs="Times New Roman"/>
            <w:noProof/>
            <w:webHidden/>
            <w:color w:val="000000" w:themeColor="text1"/>
            <w:sz w:val="28"/>
            <w:szCs w:val="28"/>
          </w:rPr>
          <w:fldChar w:fldCharType="end"/>
        </w:r>
      </w:hyperlink>
    </w:p>
    <w:p w14:paraId="4292322A" w14:textId="577F2FB4" w:rsidR="00A616D0" w:rsidRPr="001F1428" w:rsidRDefault="00A616D0" w:rsidP="00366AA3">
      <w:pPr>
        <w:pStyle w:val="afc"/>
        <w:tabs>
          <w:tab w:val="right" w:leader="dot" w:pos="9628"/>
        </w:tabs>
        <w:adjustRightInd w:val="0"/>
        <w:snapToGrid w:val="0"/>
        <w:spacing w:line="360" w:lineRule="auto"/>
        <w:ind w:leftChars="9" w:left="502" w:hanging="480"/>
        <w:rPr>
          <w:rFonts w:ascii="Times New Roman" w:eastAsia="標楷體" w:hAnsi="Times New Roman" w:cs="Times New Roman"/>
          <w:noProof/>
          <w:color w:val="000000" w:themeColor="text1"/>
          <w:sz w:val="28"/>
          <w:szCs w:val="28"/>
          <w14:ligatures w14:val="standardContextual"/>
        </w:rPr>
      </w:pPr>
      <w:hyperlink w:anchor="_Toc205889699" w:history="1">
        <w:r w:rsidRPr="001F1428">
          <w:rPr>
            <w:rStyle w:val="ad"/>
            <w:rFonts w:ascii="Times New Roman" w:eastAsia="標楷體" w:hAnsi="Times New Roman" w:cs="Times New Roman"/>
            <w:noProof/>
            <w:color w:val="000000" w:themeColor="text1"/>
            <w:sz w:val="28"/>
            <w:szCs w:val="28"/>
          </w:rPr>
          <w:t>圖</w:t>
        </w:r>
        <w:r w:rsidRPr="001F1428">
          <w:rPr>
            <w:rStyle w:val="ad"/>
            <w:rFonts w:ascii="Times New Roman" w:eastAsia="標楷體" w:hAnsi="Times New Roman" w:cs="Times New Roman"/>
            <w:noProof/>
            <w:color w:val="000000" w:themeColor="text1"/>
            <w:sz w:val="28"/>
            <w:szCs w:val="28"/>
          </w:rPr>
          <w:t>2.2</w:t>
        </w:r>
        <w:r w:rsidRPr="001F1428">
          <w:rPr>
            <w:rStyle w:val="ad"/>
            <w:rFonts w:ascii="Times New Roman" w:eastAsia="標楷體" w:hAnsi="Times New Roman" w:cs="Times New Roman"/>
            <w:noProof/>
            <w:color w:val="000000" w:themeColor="text1"/>
            <w:sz w:val="28"/>
            <w:szCs w:val="28"/>
          </w:rPr>
          <w:t>緊急時優先業務流程圖</w:t>
        </w:r>
        <w:r w:rsidRPr="001F1428">
          <w:rPr>
            <w:rFonts w:ascii="Times New Roman" w:eastAsia="標楷體" w:hAnsi="Times New Roman" w:cs="Times New Roman"/>
            <w:noProof/>
            <w:webHidden/>
            <w:color w:val="000000" w:themeColor="text1"/>
            <w:sz w:val="28"/>
            <w:szCs w:val="28"/>
          </w:rPr>
          <w:tab/>
        </w:r>
        <w:r w:rsidRPr="001F1428">
          <w:rPr>
            <w:rFonts w:ascii="Times New Roman" w:eastAsia="標楷體" w:hAnsi="Times New Roman" w:cs="Times New Roman"/>
            <w:noProof/>
            <w:webHidden/>
            <w:color w:val="000000" w:themeColor="text1"/>
            <w:sz w:val="28"/>
            <w:szCs w:val="28"/>
          </w:rPr>
          <w:fldChar w:fldCharType="begin"/>
        </w:r>
        <w:r w:rsidRPr="001F1428">
          <w:rPr>
            <w:rFonts w:ascii="Times New Roman" w:eastAsia="標楷體" w:hAnsi="Times New Roman" w:cs="Times New Roman"/>
            <w:noProof/>
            <w:webHidden/>
            <w:color w:val="000000" w:themeColor="text1"/>
            <w:sz w:val="28"/>
            <w:szCs w:val="28"/>
          </w:rPr>
          <w:instrText xml:space="preserve"> PAGEREF _Toc205889699 \h </w:instrText>
        </w:r>
        <w:r w:rsidRPr="001F1428">
          <w:rPr>
            <w:rFonts w:ascii="Times New Roman" w:eastAsia="標楷體" w:hAnsi="Times New Roman" w:cs="Times New Roman"/>
            <w:noProof/>
            <w:webHidden/>
            <w:color w:val="000000" w:themeColor="text1"/>
            <w:sz w:val="28"/>
            <w:szCs w:val="28"/>
          </w:rPr>
        </w:r>
        <w:r w:rsidRPr="001F1428">
          <w:rPr>
            <w:rFonts w:ascii="Times New Roman" w:eastAsia="標楷體" w:hAnsi="Times New Roman" w:cs="Times New Roman"/>
            <w:noProof/>
            <w:webHidden/>
            <w:color w:val="000000" w:themeColor="text1"/>
            <w:sz w:val="28"/>
            <w:szCs w:val="28"/>
          </w:rPr>
          <w:fldChar w:fldCharType="separate"/>
        </w:r>
        <w:r w:rsidR="00793D24">
          <w:rPr>
            <w:rFonts w:ascii="Times New Roman" w:eastAsia="標楷體" w:hAnsi="Times New Roman" w:cs="Times New Roman"/>
            <w:noProof/>
            <w:webHidden/>
            <w:color w:val="000000" w:themeColor="text1"/>
            <w:sz w:val="28"/>
            <w:szCs w:val="28"/>
          </w:rPr>
          <w:t>7</w:t>
        </w:r>
        <w:r w:rsidRPr="001F1428">
          <w:rPr>
            <w:rFonts w:ascii="Times New Roman" w:eastAsia="標楷體" w:hAnsi="Times New Roman" w:cs="Times New Roman"/>
            <w:noProof/>
            <w:webHidden/>
            <w:color w:val="000000" w:themeColor="text1"/>
            <w:sz w:val="28"/>
            <w:szCs w:val="28"/>
          </w:rPr>
          <w:fldChar w:fldCharType="end"/>
        </w:r>
      </w:hyperlink>
    </w:p>
    <w:p w14:paraId="1EA0DBA9" w14:textId="3D440430" w:rsidR="008918AD" w:rsidRPr="001F1428" w:rsidRDefault="00C64B32" w:rsidP="00366AA3">
      <w:pPr>
        <w:pStyle w:val="afc"/>
        <w:tabs>
          <w:tab w:val="right" w:leader="dot" w:pos="9628"/>
        </w:tabs>
        <w:adjustRightInd w:val="0"/>
        <w:snapToGrid w:val="0"/>
        <w:spacing w:line="360" w:lineRule="auto"/>
        <w:ind w:leftChars="0" w:left="1518" w:hangingChars="542" w:hanging="1518"/>
        <w:rPr>
          <w:color w:val="000000" w:themeColor="text1"/>
          <w:sz w:val="28"/>
          <w:szCs w:val="28"/>
        </w:rPr>
      </w:pPr>
      <w:r w:rsidRPr="001F1428">
        <w:rPr>
          <w:rFonts w:ascii="Times New Roman" w:eastAsia="標楷體" w:hAnsi="Times New Roman" w:cs="Times New Roman"/>
          <w:color w:val="000000" w:themeColor="text1"/>
          <w:kern w:val="0"/>
          <w:sz w:val="28"/>
          <w:szCs w:val="28"/>
        </w:rPr>
        <w:fldChar w:fldCharType="end"/>
      </w:r>
    </w:p>
    <w:p w14:paraId="5F1B0778" w14:textId="5D1F85A8" w:rsidR="00333935" w:rsidRPr="001F1428" w:rsidRDefault="00333935" w:rsidP="00583109">
      <w:pPr>
        <w:adjustRightInd w:val="0"/>
        <w:snapToGrid w:val="0"/>
        <w:spacing w:line="360" w:lineRule="auto"/>
        <w:jc w:val="center"/>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hint="eastAsia"/>
          <w:b/>
          <w:bCs/>
          <w:color w:val="000000" w:themeColor="text1"/>
          <w:sz w:val="32"/>
          <w:szCs w:val="32"/>
        </w:rPr>
        <w:t>表目錄</w:t>
      </w:r>
    </w:p>
    <w:p w14:paraId="3CE95BE9" w14:textId="078A303A" w:rsidR="00366AA3" w:rsidRPr="001F1428" w:rsidRDefault="007063C1"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r w:rsidRPr="001F1428">
        <w:rPr>
          <w:rStyle w:val="ad"/>
          <w:noProof/>
          <w:color w:val="000000" w:themeColor="text1"/>
        </w:rPr>
        <w:fldChar w:fldCharType="begin"/>
      </w:r>
      <w:r w:rsidRPr="001F1428">
        <w:rPr>
          <w:rStyle w:val="ad"/>
          <w:noProof/>
          <w:color w:val="000000" w:themeColor="text1"/>
        </w:rPr>
        <w:instrText xml:space="preserve"> TOC \h \z \c "</w:instrText>
      </w:r>
      <w:r w:rsidRPr="001F1428">
        <w:rPr>
          <w:rStyle w:val="ad"/>
          <w:noProof/>
          <w:color w:val="000000" w:themeColor="text1"/>
        </w:rPr>
        <w:instrText>表</w:instrText>
      </w:r>
      <w:r w:rsidRPr="001F1428">
        <w:rPr>
          <w:rStyle w:val="ad"/>
          <w:noProof/>
          <w:color w:val="000000" w:themeColor="text1"/>
        </w:rPr>
        <w:instrText xml:space="preserve">1." </w:instrText>
      </w:r>
      <w:r w:rsidRPr="001F1428">
        <w:rPr>
          <w:rStyle w:val="ad"/>
          <w:noProof/>
          <w:color w:val="000000" w:themeColor="text1"/>
        </w:rPr>
        <w:fldChar w:fldCharType="separate"/>
      </w:r>
      <w:hyperlink w:anchor="_Toc205890551" w:history="1">
        <w:r w:rsidR="00366AA3" w:rsidRPr="001F1428">
          <w:rPr>
            <w:rStyle w:val="ad"/>
            <w:rFonts w:ascii="Times New Roman" w:eastAsia="標楷體" w:hAnsi="Times New Roman" w:cs="Times New Roman" w:hint="eastAsia"/>
            <w:noProof/>
            <w:color w:val="000000" w:themeColor="text1"/>
            <w:sz w:val="28"/>
            <w:szCs w:val="28"/>
          </w:rPr>
          <w:t>表</w:t>
        </w:r>
        <w:r w:rsidR="00366AA3" w:rsidRPr="001F1428">
          <w:rPr>
            <w:rStyle w:val="ad"/>
            <w:rFonts w:ascii="Times New Roman" w:eastAsia="標楷體" w:hAnsi="Times New Roman" w:cs="Times New Roman"/>
            <w:noProof/>
            <w:color w:val="000000" w:themeColor="text1"/>
            <w:sz w:val="28"/>
            <w:szCs w:val="28"/>
          </w:rPr>
          <w:t>1.1</w:t>
        </w:r>
        <w:r w:rsidR="00784EE1" w:rsidRPr="001F1428">
          <w:rPr>
            <w:rStyle w:val="ad"/>
            <w:rFonts w:ascii="Times New Roman" w:eastAsia="標楷體" w:hAnsi="Times New Roman" w:cs="Times New Roman" w:hint="eastAsia"/>
            <w:noProof/>
            <w:color w:val="000000" w:themeColor="text1"/>
            <w:sz w:val="28"/>
            <w:szCs w:val="28"/>
          </w:rPr>
          <w:t>七美鄉</w:t>
        </w:r>
        <w:r w:rsidR="00366AA3" w:rsidRPr="001F1428">
          <w:rPr>
            <w:rStyle w:val="ad"/>
            <w:rFonts w:ascii="Times New Roman" w:eastAsia="標楷體" w:hAnsi="Times New Roman" w:cs="Times New Roman" w:hint="eastAsia"/>
            <w:noProof/>
            <w:color w:val="000000" w:themeColor="text1"/>
            <w:sz w:val="28"/>
            <w:szCs w:val="28"/>
          </w:rPr>
          <w:t>淹水受影響人數推估</w:t>
        </w:r>
        <w:r w:rsidR="00366AA3" w:rsidRPr="001F1428">
          <w:rPr>
            <w:rStyle w:val="ad"/>
            <w:rFonts w:ascii="Times New Roman" w:eastAsia="標楷體" w:hAnsi="Times New Roman" w:cs="Times New Roman"/>
            <w:noProof/>
            <w:color w:val="000000" w:themeColor="text1"/>
            <w:sz w:val="28"/>
            <w:szCs w:val="28"/>
          </w:rPr>
          <w:t>(</w:t>
        </w:r>
        <w:r w:rsidR="00366AA3" w:rsidRPr="001F1428">
          <w:rPr>
            <w:rStyle w:val="ad"/>
            <w:rFonts w:ascii="Times New Roman" w:eastAsia="標楷體" w:hAnsi="Times New Roman" w:cs="Times New Roman" w:hint="eastAsia"/>
            <w:noProof/>
            <w:color w:val="000000" w:themeColor="text1"/>
            <w:sz w:val="28"/>
            <w:szCs w:val="28"/>
          </w:rPr>
          <w:t>情境</w:t>
        </w:r>
        <w:r w:rsidR="00366AA3" w:rsidRPr="001F1428">
          <w:rPr>
            <w:rStyle w:val="ad"/>
            <w:rFonts w:ascii="Times New Roman" w:eastAsia="標楷體" w:hAnsi="Times New Roman" w:cs="Times New Roman"/>
            <w:noProof/>
            <w:color w:val="000000" w:themeColor="text1"/>
            <w:sz w:val="28"/>
            <w:szCs w:val="28"/>
          </w:rPr>
          <w:t>500mm/24h)</w:t>
        </w:r>
        <w:r w:rsidR="00366AA3" w:rsidRPr="001F1428">
          <w:rPr>
            <w:rStyle w:val="ad"/>
            <w:rFonts w:ascii="Times New Roman" w:eastAsia="標楷體" w:hAnsi="Times New Roman" w:cs="Times New Roman"/>
            <w:noProof/>
            <w:webHidden/>
            <w:color w:val="000000" w:themeColor="text1"/>
            <w:sz w:val="28"/>
            <w:szCs w:val="28"/>
          </w:rPr>
          <w:tab/>
        </w:r>
        <w:r w:rsidR="00366AA3" w:rsidRPr="001F1428">
          <w:rPr>
            <w:rStyle w:val="ad"/>
            <w:rFonts w:ascii="Times New Roman" w:eastAsia="標楷體" w:hAnsi="Times New Roman" w:cs="Times New Roman"/>
            <w:noProof/>
            <w:webHidden/>
            <w:color w:val="000000" w:themeColor="text1"/>
            <w:sz w:val="28"/>
            <w:szCs w:val="28"/>
          </w:rPr>
          <w:fldChar w:fldCharType="begin"/>
        </w:r>
        <w:r w:rsidR="00366AA3" w:rsidRPr="001F1428">
          <w:rPr>
            <w:rStyle w:val="ad"/>
            <w:rFonts w:ascii="Times New Roman" w:eastAsia="標楷體" w:hAnsi="Times New Roman" w:cs="Times New Roman"/>
            <w:noProof/>
            <w:webHidden/>
            <w:color w:val="000000" w:themeColor="text1"/>
            <w:sz w:val="28"/>
            <w:szCs w:val="28"/>
          </w:rPr>
          <w:instrText xml:space="preserve"> PAGEREF _Toc205890551 \h </w:instrText>
        </w:r>
        <w:r w:rsidR="00366AA3" w:rsidRPr="001F1428">
          <w:rPr>
            <w:rStyle w:val="ad"/>
            <w:rFonts w:ascii="Times New Roman" w:eastAsia="標楷體" w:hAnsi="Times New Roman" w:cs="Times New Roman"/>
            <w:noProof/>
            <w:webHidden/>
            <w:color w:val="000000" w:themeColor="text1"/>
            <w:sz w:val="28"/>
            <w:szCs w:val="28"/>
          </w:rPr>
        </w:r>
        <w:r w:rsidR="00366AA3"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3</w:t>
        </w:r>
        <w:r w:rsidR="00366AA3" w:rsidRPr="001F1428">
          <w:rPr>
            <w:rStyle w:val="ad"/>
            <w:rFonts w:ascii="Times New Roman" w:eastAsia="標楷體" w:hAnsi="Times New Roman" w:cs="Times New Roman"/>
            <w:noProof/>
            <w:webHidden/>
            <w:color w:val="000000" w:themeColor="text1"/>
            <w:sz w:val="28"/>
            <w:szCs w:val="28"/>
          </w:rPr>
          <w:fldChar w:fldCharType="end"/>
        </w:r>
      </w:hyperlink>
    </w:p>
    <w:p w14:paraId="5F77C53F" w14:textId="45BFF97D" w:rsidR="00366AA3" w:rsidRPr="001F1428" w:rsidRDefault="00366AA3"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hyperlink w:anchor="_Toc205890552" w:history="1">
        <w:r w:rsidRPr="001F1428">
          <w:rPr>
            <w:rStyle w:val="ad"/>
            <w:rFonts w:ascii="Times New Roman" w:eastAsia="標楷體" w:hAnsi="Times New Roman" w:cs="Times New Roman" w:hint="eastAsia"/>
            <w:noProof/>
            <w:color w:val="000000" w:themeColor="text1"/>
            <w:sz w:val="28"/>
            <w:szCs w:val="28"/>
          </w:rPr>
          <w:t>表</w:t>
        </w:r>
        <w:r w:rsidRPr="001F1428">
          <w:rPr>
            <w:rStyle w:val="ad"/>
            <w:rFonts w:ascii="Times New Roman" w:eastAsia="標楷體" w:hAnsi="Times New Roman" w:cs="Times New Roman"/>
            <w:noProof/>
            <w:color w:val="000000" w:themeColor="text1"/>
            <w:sz w:val="28"/>
            <w:szCs w:val="28"/>
          </w:rPr>
          <w:t>1.2</w:t>
        </w:r>
        <w:r w:rsidRPr="001F1428">
          <w:rPr>
            <w:rStyle w:val="ad"/>
            <w:rFonts w:ascii="Times New Roman" w:eastAsia="標楷體" w:hAnsi="Times New Roman" w:cs="Times New Roman" w:hint="eastAsia"/>
            <w:noProof/>
            <w:color w:val="000000" w:themeColor="text1"/>
            <w:sz w:val="28"/>
            <w:szCs w:val="28"/>
          </w:rPr>
          <w:t>彰化芳苑外海震源之建物損害及傷亡情形模擬結果表</w:t>
        </w:r>
        <w:r w:rsidRPr="001F1428">
          <w:rPr>
            <w:rStyle w:val="ad"/>
            <w:rFonts w:ascii="Times New Roman" w:eastAsia="標楷體" w:hAnsi="Times New Roman" w:cs="Times New Roman"/>
            <w:noProof/>
            <w:webHidden/>
            <w:color w:val="000000" w:themeColor="text1"/>
            <w:sz w:val="28"/>
            <w:szCs w:val="28"/>
          </w:rPr>
          <w:tab/>
        </w:r>
        <w:r w:rsidRPr="001F1428">
          <w:rPr>
            <w:rStyle w:val="ad"/>
            <w:rFonts w:ascii="Times New Roman" w:eastAsia="標楷體" w:hAnsi="Times New Roman" w:cs="Times New Roman"/>
            <w:noProof/>
            <w:webHidden/>
            <w:color w:val="000000" w:themeColor="text1"/>
            <w:sz w:val="28"/>
            <w:szCs w:val="28"/>
          </w:rPr>
          <w:fldChar w:fldCharType="begin"/>
        </w:r>
        <w:r w:rsidRPr="001F1428">
          <w:rPr>
            <w:rStyle w:val="ad"/>
            <w:rFonts w:ascii="Times New Roman" w:eastAsia="標楷體" w:hAnsi="Times New Roman" w:cs="Times New Roman"/>
            <w:noProof/>
            <w:webHidden/>
            <w:color w:val="000000" w:themeColor="text1"/>
            <w:sz w:val="28"/>
            <w:szCs w:val="28"/>
          </w:rPr>
          <w:instrText xml:space="preserve"> PAGEREF _Toc205890552 \h </w:instrText>
        </w:r>
        <w:r w:rsidRPr="001F1428">
          <w:rPr>
            <w:rStyle w:val="ad"/>
            <w:rFonts w:ascii="Times New Roman" w:eastAsia="標楷體" w:hAnsi="Times New Roman" w:cs="Times New Roman"/>
            <w:noProof/>
            <w:webHidden/>
            <w:color w:val="000000" w:themeColor="text1"/>
            <w:sz w:val="28"/>
            <w:szCs w:val="28"/>
          </w:rPr>
        </w:r>
        <w:r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4</w:t>
        </w:r>
        <w:r w:rsidRPr="001F1428">
          <w:rPr>
            <w:rStyle w:val="ad"/>
            <w:rFonts w:ascii="Times New Roman" w:eastAsia="標楷體" w:hAnsi="Times New Roman" w:cs="Times New Roman"/>
            <w:noProof/>
            <w:webHidden/>
            <w:color w:val="000000" w:themeColor="text1"/>
            <w:sz w:val="28"/>
            <w:szCs w:val="28"/>
          </w:rPr>
          <w:fldChar w:fldCharType="end"/>
        </w:r>
      </w:hyperlink>
    </w:p>
    <w:p w14:paraId="10D6E64B" w14:textId="25CE4BB8" w:rsidR="00366AA3" w:rsidRPr="001F1428" w:rsidRDefault="00366AA3"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hyperlink w:anchor="_Toc205890553" w:history="1">
        <w:r w:rsidRPr="001F1428">
          <w:rPr>
            <w:rStyle w:val="ad"/>
            <w:rFonts w:ascii="Times New Roman" w:eastAsia="標楷體" w:hAnsi="Times New Roman" w:cs="Times New Roman" w:hint="eastAsia"/>
            <w:noProof/>
            <w:color w:val="000000" w:themeColor="text1"/>
            <w:sz w:val="28"/>
            <w:szCs w:val="28"/>
          </w:rPr>
          <w:t>表</w:t>
        </w:r>
        <w:r w:rsidRPr="001F1428">
          <w:rPr>
            <w:rStyle w:val="ad"/>
            <w:rFonts w:ascii="Times New Roman" w:eastAsia="標楷體" w:hAnsi="Times New Roman" w:cs="Times New Roman"/>
            <w:noProof/>
            <w:color w:val="000000" w:themeColor="text1"/>
            <w:sz w:val="28"/>
            <w:szCs w:val="28"/>
          </w:rPr>
          <w:t>1.3</w:t>
        </w:r>
        <w:r w:rsidRPr="001F1428">
          <w:rPr>
            <w:rStyle w:val="ad"/>
            <w:rFonts w:ascii="Times New Roman" w:eastAsia="標楷體" w:hAnsi="Times New Roman" w:cs="Times New Roman" w:hint="eastAsia"/>
            <w:noProof/>
            <w:color w:val="000000" w:themeColor="text1"/>
            <w:sz w:val="28"/>
            <w:szCs w:val="28"/>
          </w:rPr>
          <w:t>彰化芳苑外海震源</w:t>
        </w:r>
        <w:r w:rsidRPr="001F1428">
          <w:rPr>
            <w:rStyle w:val="ad"/>
            <w:rFonts w:ascii="Times New Roman" w:eastAsia="標楷體" w:hAnsi="Times New Roman" w:cs="Times New Roman"/>
            <w:noProof/>
            <w:color w:val="000000" w:themeColor="text1"/>
            <w:sz w:val="28"/>
            <w:szCs w:val="28"/>
          </w:rPr>
          <w:t>(</w:t>
        </w:r>
        <w:r w:rsidRPr="001F1428">
          <w:rPr>
            <w:rStyle w:val="ad"/>
            <w:rFonts w:ascii="Times New Roman" w:eastAsia="標楷體" w:hAnsi="Times New Roman" w:cs="Times New Roman" w:hint="eastAsia"/>
            <w:noProof/>
            <w:color w:val="000000" w:themeColor="text1"/>
            <w:sz w:val="28"/>
            <w:szCs w:val="28"/>
          </w:rPr>
          <w:t>芮氏規模</w:t>
        </w:r>
        <w:r w:rsidRPr="001F1428">
          <w:rPr>
            <w:rStyle w:val="ad"/>
            <w:rFonts w:ascii="Times New Roman" w:eastAsia="標楷體" w:hAnsi="Times New Roman" w:cs="Times New Roman"/>
            <w:noProof/>
            <w:color w:val="000000" w:themeColor="text1"/>
            <w:sz w:val="28"/>
            <w:szCs w:val="28"/>
          </w:rPr>
          <w:t>7.2</w:t>
        </w:r>
        <w:r w:rsidRPr="001F1428">
          <w:rPr>
            <w:rStyle w:val="ad"/>
            <w:rFonts w:ascii="Times New Roman" w:eastAsia="標楷體" w:hAnsi="Times New Roman" w:cs="Times New Roman" w:hint="eastAsia"/>
            <w:noProof/>
            <w:color w:val="000000" w:themeColor="text1"/>
            <w:sz w:val="28"/>
            <w:szCs w:val="28"/>
          </w:rPr>
          <w:t>，震源深度</w:t>
        </w:r>
        <w:r w:rsidRPr="001F1428">
          <w:rPr>
            <w:rStyle w:val="ad"/>
            <w:rFonts w:ascii="Times New Roman" w:eastAsia="標楷體" w:hAnsi="Times New Roman" w:cs="Times New Roman"/>
            <w:noProof/>
            <w:color w:val="000000" w:themeColor="text1"/>
            <w:sz w:val="28"/>
            <w:szCs w:val="28"/>
          </w:rPr>
          <w:t>5</w:t>
        </w:r>
        <w:r w:rsidRPr="001F1428">
          <w:rPr>
            <w:rStyle w:val="ad"/>
            <w:rFonts w:ascii="Times New Roman" w:eastAsia="標楷體" w:hAnsi="Times New Roman" w:cs="Times New Roman" w:hint="eastAsia"/>
            <w:noProof/>
            <w:color w:val="000000" w:themeColor="text1"/>
            <w:sz w:val="28"/>
            <w:szCs w:val="28"/>
          </w:rPr>
          <w:t>公里</w:t>
        </w:r>
        <w:r w:rsidRPr="001F1428">
          <w:rPr>
            <w:rStyle w:val="ad"/>
            <w:rFonts w:ascii="Times New Roman" w:eastAsia="標楷體" w:hAnsi="Times New Roman" w:cs="Times New Roman"/>
            <w:noProof/>
            <w:color w:val="000000" w:themeColor="text1"/>
            <w:sz w:val="28"/>
            <w:szCs w:val="28"/>
          </w:rPr>
          <w:t>)</w:t>
        </w:r>
        <w:r w:rsidRPr="001F1428">
          <w:rPr>
            <w:rStyle w:val="ad"/>
            <w:rFonts w:ascii="Times New Roman" w:eastAsia="標楷體" w:hAnsi="Times New Roman" w:cs="Times New Roman" w:hint="eastAsia"/>
            <w:noProof/>
            <w:color w:val="000000" w:themeColor="text1"/>
            <w:sz w:val="28"/>
            <w:szCs w:val="28"/>
          </w:rPr>
          <w:t>想定情境模擬結果</w:t>
        </w:r>
        <w:r w:rsidRPr="001F1428">
          <w:rPr>
            <w:rStyle w:val="ad"/>
            <w:rFonts w:ascii="Times New Roman" w:eastAsia="標楷體" w:hAnsi="Times New Roman" w:cs="Times New Roman"/>
            <w:noProof/>
            <w:webHidden/>
            <w:color w:val="000000" w:themeColor="text1"/>
            <w:sz w:val="28"/>
            <w:szCs w:val="28"/>
          </w:rPr>
          <w:tab/>
        </w:r>
        <w:r w:rsidRPr="001F1428">
          <w:rPr>
            <w:rStyle w:val="ad"/>
            <w:rFonts w:ascii="Times New Roman" w:eastAsia="標楷體" w:hAnsi="Times New Roman" w:cs="Times New Roman"/>
            <w:noProof/>
            <w:webHidden/>
            <w:color w:val="000000" w:themeColor="text1"/>
            <w:sz w:val="28"/>
            <w:szCs w:val="28"/>
          </w:rPr>
          <w:fldChar w:fldCharType="begin"/>
        </w:r>
        <w:r w:rsidRPr="001F1428">
          <w:rPr>
            <w:rStyle w:val="ad"/>
            <w:rFonts w:ascii="Times New Roman" w:eastAsia="標楷體" w:hAnsi="Times New Roman" w:cs="Times New Roman"/>
            <w:noProof/>
            <w:webHidden/>
            <w:color w:val="000000" w:themeColor="text1"/>
            <w:sz w:val="28"/>
            <w:szCs w:val="28"/>
          </w:rPr>
          <w:instrText xml:space="preserve"> PAGEREF _Toc205890553 \h </w:instrText>
        </w:r>
        <w:r w:rsidRPr="001F1428">
          <w:rPr>
            <w:rStyle w:val="ad"/>
            <w:rFonts w:ascii="Times New Roman" w:eastAsia="標楷體" w:hAnsi="Times New Roman" w:cs="Times New Roman"/>
            <w:noProof/>
            <w:webHidden/>
            <w:color w:val="000000" w:themeColor="text1"/>
            <w:sz w:val="28"/>
            <w:szCs w:val="28"/>
          </w:rPr>
        </w:r>
        <w:r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4</w:t>
        </w:r>
        <w:r w:rsidRPr="001F1428">
          <w:rPr>
            <w:rStyle w:val="ad"/>
            <w:rFonts w:ascii="Times New Roman" w:eastAsia="標楷體" w:hAnsi="Times New Roman" w:cs="Times New Roman"/>
            <w:noProof/>
            <w:webHidden/>
            <w:color w:val="000000" w:themeColor="text1"/>
            <w:sz w:val="28"/>
            <w:szCs w:val="28"/>
          </w:rPr>
          <w:fldChar w:fldCharType="end"/>
        </w:r>
      </w:hyperlink>
    </w:p>
    <w:p w14:paraId="1F4D8E02" w14:textId="3DAE1BB2" w:rsidR="00366AA3" w:rsidRPr="001F1428" w:rsidRDefault="00366AA3"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hyperlink w:anchor="_Toc205890554" w:history="1">
        <w:r w:rsidRPr="001F1428">
          <w:rPr>
            <w:rStyle w:val="ad"/>
            <w:rFonts w:ascii="Times New Roman" w:eastAsia="標楷體" w:hAnsi="Times New Roman" w:cs="Times New Roman" w:hint="eastAsia"/>
            <w:noProof/>
            <w:color w:val="000000" w:themeColor="text1"/>
            <w:sz w:val="28"/>
            <w:szCs w:val="28"/>
          </w:rPr>
          <w:t>表</w:t>
        </w:r>
        <w:r w:rsidRPr="001F1428">
          <w:rPr>
            <w:rStyle w:val="ad"/>
            <w:rFonts w:ascii="Times New Roman" w:eastAsia="標楷體" w:hAnsi="Times New Roman" w:cs="Times New Roman"/>
            <w:noProof/>
            <w:color w:val="000000" w:themeColor="text1"/>
            <w:sz w:val="28"/>
            <w:szCs w:val="28"/>
          </w:rPr>
          <w:t>1.4</w:t>
        </w:r>
        <w:r w:rsidRPr="001F1428">
          <w:rPr>
            <w:rStyle w:val="ad"/>
            <w:rFonts w:ascii="Times New Roman" w:eastAsia="標楷體" w:hAnsi="Times New Roman" w:cs="Times New Roman" w:hint="eastAsia"/>
            <w:noProof/>
            <w:color w:val="000000" w:themeColor="text1"/>
            <w:sz w:val="28"/>
            <w:szCs w:val="28"/>
          </w:rPr>
          <w:t>澎湖縣主要橋梁通行失敗機率表</w:t>
        </w:r>
        <w:r w:rsidRPr="001F1428">
          <w:rPr>
            <w:rStyle w:val="ad"/>
            <w:rFonts w:ascii="Times New Roman" w:eastAsia="標楷體" w:hAnsi="Times New Roman" w:cs="Times New Roman"/>
            <w:noProof/>
            <w:webHidden/>
            <w:color w:val="000000" w:themeColor="text1"/>
            <w:sz w:val="28"/>
            <w:szCs w:val="28"/>
          </w:rPr>
          <w:tab/>
        </w:r>
        <w:r w:rsidRPr="001F1428">
          <w:rPr>
            <w:rStyle w:val="ad"/>
            <w:rFonts w:ascii="Times New Roman" w:eastAsia="標楷體" w:hAnsi="Times New Roman" w:cs="Times New Roman"/>
            <w:noProof/>
            <w:webHidden/>
            <w:color w:val="000000" w:themeColor="text1"/>
            <w:sz w:val="28"/>
            <w:szCs w:val="28"/>
          </w:rPr>
          <w:fldChar w:fldCharType="begin"/>
        </w:r>
        <w:r w:rsidRPr="001F1428">
          <w:rPr>
            <w:rStyle w:val="ad"/>
            <w:rFonts w:ascii="Times New Roman" w:eastAsia="標楷體" w:hAnsi="Times New Roman" w:cs="Times New Roman"/>
            <w:noProof/>
            <w:webHidden/>
            <w:color w:val="000000" w:themeColor="text1"/>
            <w:sz w:val="28"/>
            <w:szCs w:val="28"/>
          </w:rPr>
          <w:instrText xml:space="preserve"> PAGEREF _Toc205890554 \h </w:instrText>
        </w:r>
        <w:r w:rsidRPr="001F1428">
          <w:rPr>
            <w:rStyle w:val="ad"/>
            <w:rFonts w:ascii="Times New Roman" w:eastAsia="標楷體" w:hAnsi="Times New Roman" w:cs="Times New Roman"/>
            <w:noProof/>
            <w:webHidden/>
            <w:color w:val="000000" w:themeColor="text1"/>
            <w:sz w:val="28"/>
            <w:szCs w:val="28"/>
          </w:rPr>
        </w:r>
        <w:r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5</w:t>
        </w:r>
        <w:r w:rsidRPr="001F1428">
          <w:rPr>
            <w:rStyle w:val="ad"/>
            <w:rFonts w:ascii="Times New Roman" w:eastAsia="標楷體" w:hAnsi="Times New Roman" w:cs="Times New Roman"/>
            <w:noProof/>
            <w:webHidden/>
            <w:color w:val="000000" w:themeColor="text1"/>
            <w:sz w:val="28"/>
            <w:szCs w:val="28"/>
          </w:rPr>
          <w:fldChar w:fldCharType="end"/>
        </w:r>
      </w:hyperlink>
    </w:p>
    <w:p w14:paraId="0BF5B62D" w14:textId="4A74050E" w:rsidR="00366AA3" w:rsidRPr="001F1428" w:rsidRDefault="007063C1"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r w:rsidRPr="001F1428">
        <w:rPr>
          <w:rStyle w:val="ad"/>
          <w:noProof/>
          <w:color w:val="000000" w:themeColor="text1"/>
        </w:rPr>
        <w:fldChar w:fldCharType="end"/>
      </w:r>
      <w:r w:rsidR="007276D0" w:rsidRPr="001F1428">
        <w:rPr>
          <w:rStyle w:val="ad"/>
          <w:noProof/>
          <w:color w:val="000000" w:themeColor="text1"/>
        </w:rPr>
        <w:fldChar w:fldCharType="begin"/>
      </w:r>
      <w:r w:rsidR="007276D0" w:rsidRPr="001F1428">
        <w:rPr>
          <w:rStyle w:val="ad"/>
          <w:noProof/>
          <w:color w:val="000000" w:themeColor="text1"/>
        </w:rPr>
        <w:instrText xml:space="preserve"> TOC \h \z \c "</w:instrText>
      </w:r>
      <w:r w:rsidR="007276D0" w:rsidRPr="001F1428">
        <w:rPr>
          <w:rStyle w:val="ad"/>
          <w:noProof/>
          <w:color w:val="000000" w:themeColor="text1"/>
        </w:rPr>
        <w:instrText>表</w:instrText>
      </w:r>
      <w:r w:rsidR="007276D0" w:rsidRPr="001F1428">
        <w:rPr>
          <w:rStyle w:val="ad"/>
          <w:noProof/>
          <w:color w:val="000000" w:themeColor="text1"/>
        </w:rPr>
        <w:instrText xml:space="preserve">2." </w:instrText>
      </w:r>
      <w:r w:rsidR="007276D0" w:rsidRPr="001F1428">
        <w:rPr>
          <w:rStyle w:val="ad"/>
          <w:noProof/>
          <w:color w:val="000000" w:themeColor="text1"/>
        </w:rPr>
        <w:fldChar w:fldCharType="separate"/>
      </w:r>
      <w:hyperlink w:anchor="_Toc205890555" w:history="1">
        <w:r w:rsidR="00366AA3" w:rsidRPr="001F1428">
          <w:rPr>
            <w:rStyle w:val="ad"/>
            <w:rFonts w:ascii="Times New Roman" w:eastAsia="標楷體" w:hAnsi="Times New Roman" w:cs="Times New Roman" w:hint="eastAsia"/>
            <w:noProof/>
            <w:color w:val="000000" w:themeColor="text1"/>
            <w:sz w:val="28"/>
            <w:szCs w:val="28"/>
          </w:rPr>
          <w:t>表</w:t>
        </w:r>
        <w:r w:rsidR="00366AA3" w:rsidRPr="001F1428">
          <w:rPr>
            <w:rStyle w:val="ad"/>
            <w:rFonts w:ascii="Times New Roman" w:eastAsia="標楷體" w:hAnsi="Times New Roman" w:cs="Times New Roman"/>
            <w:noProof/>
            <w:color w:val="000000" w:themeColor="text1"/>
            <w:sz w:val="28"/>
            <w:szCs w:val="28"/>
          </w:rPr>
          <w:t>2.1</w:t>
        </w:r>
        <w:r w:rsidR="00784EE1" w:rsidRPr="001F1428">
          <w:rPr>
            <w:rStyle w:val="ad"/>
            <w:rFonts w:ascii="Times New Roman" w:eastAsia="標楷體" w:hAnsi="Times New Roman" w:cs="Times New Roman" w:hint="eastAsia"/>
            <w:noProof/>
            <w:color w:val="000000" w:themeColor="text1"/>
            <w:sz w:val="28"/>
            <w:szCs w:val="28"/>
          </w:rPr>
          <w:t>七美鄉</w:t>
        </w:r>
        <w:r w:rsidR="00366AA3" w:rsidRPr="001F1428">
          <w:rPr>
            <w:rStyle w:val="ad"/>
            <w:rFonts w:ascii="Times New Roman" w:eastAsia="標楷體" w:hAnsi="Times New Roman" w:cs="Times New Roman" w:hint="eastAsia"/>
            <w:noProof/>
            <w:color w:val="000000" w:themeColor="text1"/>
            <w:sz w:val="28"/>
            <w:szCs w:val="28"/>
          </w:rPr>
          <w:t>公所重要業務人員清冊與通報機制</w:t>
        </w:r>
        <w:r w:rsidR="00366AA3" w:rsidRPr="001F1428">
          <w:rPr>
            <w:rStyle w:val="ad"/>
            <w:rFonts w:ascii="Times New Roman" w:eastAsia="標楷體" w:hAnsi="Times New Roman" w:cs="Times New Roman"/>
            <w:noProof/>
            <w:webHidden/>
            <w:color w:val="000000" w:themeColor="text1"/>
            <w:sz w:val="28"/>
            <w:szCs w:val="28"/>
          </w:rPr>
          <w:tab/>
        </w:r>
        <w:r w:rsidR="00366AA3" w:rsidRPr="001F1428">
          <w:rPr>
            <w:rStyle w:val="ad"/>
            <w:rFonts w:ascii="Times New Roman" w:eastAsia="標楷體" w:hAnsi="Times New Roman" w:cs="Times New Roman"/>
            <w:noProof/>
            <w:webHidden/>
            <w:color w:val="000000" w:themeColor="text1"/>
            <w:sz w:val="28"/>
            <w:szCs w:val="28"/>
          </w:rPr>
          <w:fldChar w:fldCharType="begin"/>
        </w:r>
        <w:r w:rsidR="00366AA3" w:rsidRPr="001F1428">
          <w:rPr>
            <w:rStyle w:val="ad"/>
            <w:rFonts w:ascii="Times New Roman" w:eastAsia="標楷體" w:hAnsi="Times New Roman" w:cs="Times New Roman"/>
            <w:noProof/>
            <w:webHidden/>
            <w:color w:val="000000" w:themeColor="text1"/>
            <w:sz w:val="28"/>
            <w:szCs w:val="28"/>
          </w:rPr>
          <w:instrText xml:space="preserve"> PAGEREF _Toc205890555 \h </w:instrText>
        </w:r>
        <w:r w:rsidR="00366AA3" w:rsidRPr="001F1428">
          <w:rPr>
            <w:rStyle w:val="ad"/>
            <w:rFonts w:ascii="Times New Roman" w:eastAsia="標楷體" w:hAnsi="Times New Roman" w:cs="Times New Roman"/>
            <w:noProof/>
            <w:webHidden/>
            <w:color w:val="000000" w:themeColor="text1"/>
            <w:sz w:val="28"/>
            <w:szCs w:val="28"/>
          </w:rPr>
        </w:r>
        <w:r w:rsidR="00366AA3"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9</w:t>
        </w:r>
        <w:r w:rsidR="00366AA3" w:rsidRPr="001F1428">
          <w:rPr>
            <w:rStyle w:val="ad"/>
            <w:rFonts w:ascii="Times New Roman" w:eastAsia="標楷體" w:hAnsi="Times New Roman" w:cs="Times New Roman"/>
            <w:noProof/>
            <w:webHidden/>
            <w:color w:val="000000" w:themeColor="text1"/>
            <w:sz w:val="28"/>
            <w:szCs w:val="28"/>
          </w:rPr>
          <w:fldChar w:fldCharType="end"/>
        </w:r>
      </w:hyperlink>
    </w:p>
    <w:p w14:paraId="6C5A80FC" w14:textId="58158946" w:rsidR="00366AA3" w:rsidRPr="001F1428" w:rsidRDefault="00366AA3"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hyperlink w:anchor="_Toc205890556" w:history="1">
        <w:r w:rsidRPr="001F1428">
          <w:rPr>
            <w:rStyle w:val="ad"/>
            <w:rFonts w:ascii="Times New Roman" w:eastAsia="標楷體" w:hAnsi="Times New Roman" w:cs="Times New Roman" w:hint="eastAsia"/>
            <w:noProof/>
            <w:color w:val="000000" w:themeColor="text1"/>
            <w:sz w:val="28"/>
            <w:szCs w:val="28"/>
          </w:rPr>
          <w:t>表</w:t>
        </w:r>
        <w:r w:rsidRPr="001F1428">
          <w:rPr>
            <w:rStyle w:val="ad"/>
            <w:rFonts w:ascii="Times New Roman" w:eastAsia="標楷體" w:hAnsi="Times New Roman" w:cs="Times New Roman"/>
            <w:noProof/>
            <w:color w:val="000000" w:themeColor="text1"/>
            <w:sz w:val="28"/>
            <w:szCs w:val="28"/>
          </w:rPr>
          <w:t>2.2</w:t>
        </w:r>
        <w:r w:rsidR="00784EE1" w:rsidRPr="001F1428">
          <w:rPr>
            <w:rStyle w:val="ad"/>
            <w:rFonts w:ascii="Times New Roman" w:eastAsia="標楷體" w:hAnsi="Times New Roman" w:cs="Times New Roman" w:hint="eastAsia"/>
            <w:noProof/>
            <w:color w:val="000000" w:themeColor="text1"/>
            <w:sz w:val="28"/>
            <w:szCs w:val="28"/>
          </w:rPr>
          <w:t>七美鄉</w:t>
        </w:r>
        <w:r w:rsidRPr="001F1428">
          <w:rPr>
            <w:rStyle w:val="ad"/>
            <w:rFonts w:ascii="Times New Roman" w:eastAsia="標楷體" w:hAnsi="Times New Roman" w:cs="Times New Roman" w:hint="eastAsia"/>
            <w:noProof/>
            <w:color w:val="000000" w:themeColor="text1"/>
            <w:sz w:val="28"/>
            <w:szCs w:val="28"/>
          </w:rPr>
          <w:t>公所風災災時重要業務衝擊分析表</w:t>
        </w:r>
        <w:r w:rsidRPr="001F1428">
          <w:rPr>
            <w:rStyle w:val="ad"/>
            <w:rFonts w:ascii="Times New Roman" w:eastAsia="標楷體" w:hAnsi="Times New Roman" w:cs="Times New Roman"/>
            <w:noProof/>
            <w:webHidden/>
            <w:color w:val="000000" w:themeColor="text1"/>
            <w:sz w:val="28"/>
            <w:szCs w:val="28"/>
          </w:rPr>
          <w:tab/>
        </w:r>
        <w:r w:rsidRPr="001F1428">
          <w:rPr>
            <w:rStyle w:val="ad"/>
            <w:rFonts w:ascii="Times New Roman" w:eastAsia="標楷體" w:hAnsi="Times New Roman" w:cs="Times New Roman"/>
            <w:noProof/>
            <w:webHidden/>
            <w:color w:val="000000" w:themeColor="text1"/>
            <w:sz w:val="28"/>
            <w:szCs w:val="28"/>
          </w:rPr>
          <w:fldChar w:fldCharType="begin"/>
        </w:r>
        <w:r w:rsidRPr="001F1428">
          <w:rPr>
            <w:rStyle w:val="ad"/>
            <w:rFonts w:ascii="Times New Roman" w:eastAsia="標楷體" w:hAnsi="Times New Roman" w:cs="Times New Roman"/>
            <w:noProof/>
            <w:webHidden/>
            <w:color w:val="000000" w:themeColor="text1"/>
            <w:sz w:val="28"/>
            <w:szCs w:val="28"/>
          </w:rPr>
          <w:instrText xml:space="preserve"> PAGEREF _Toc205890556 \h </w:instrText>
        </w:r>
        <w:r w:rsidRPr="001F1428">
          <w:rPr>
            <w:rStyle w:val="ad"/>
            <w:rFonts w:ascii="Times New Roman" w:eastAsia="標楷體" w:hAnsi="Times New Roman" w:cs="Times New Roman"/>
            <w:noProof/>
            <w:webHidden/>
            <w:color w:val="000000" w:themeColor="text1"/>
            <w:sz w:val="28"/>
            <w:szCs w:val="28"/>
          </w:rPr>
        </w:r>
        <w:r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14</w:t>
        </w:r>
        <w:r w:rsidRPr="001F1428">
          <w:rPr>
            <w:rStyle w:val="ad"/>
            <w:rFonts w:ascii="Times New Roman" w:eastAsia="標楷體" w:hAnsi="Times New Roman" w:cs="Times New Roman"/>
            <w:noProof/>
            <w:webHidden/>
            <w:color w:val="000000" w:themeColor="text1"/>
            <w:sz w:val="28"/>
            <w:szCs w:val="28"/>
          </w:rPr>
          <w:fldChar w:fldCharType="end"/>
        </w:r>
      </w:hyperlink>
    </w:p>
    <w:p w14:paraId="54E6E943" w14:textId="391924F4" w:rsidR="00A616D0" w:rsidRPr="001F1428" w:rsidRDefault="007276D0" w:rsidP="00366AA3">
      <w:pPr>
        <w:pStyle w:val="afc"/>
        <w:tabs>
          <w:tab w:val="right" w:leader="dot" w:pos="9628"/>
        </w:tabs>
        <w:adjustRightInd w:val="0"/>
        <w:snapToGrid w:val="0"/>
        <w:spacing w:line="360" w:lineRule="auto"/>
        <w:ind w:leftChars="9" w:left="27" w:hangingChars="2" w:hanging="5"/>
        <w:rPr>
          <w:rStyle w:val="ad"/>
          <w:rFonts w:ascii="Times New Roman" w:eastAsia="標楷體" w:hAnsi="Times New Roman" w:cs="Times New Roman"/>
          <w:noProof/>
          <w:color w:val="000000" w:themeColor="text1"/>
          <w:sz w:val="28"/>
          <w:szCs w:val="28"/>
        </w:rPr>
      </w:pPr>
      <w:r w:rsidRPr="001F1428">
        <w:rPr>
          <w:rStyle w:val="ad"/>
          <w:noProof/>
          <w:color w:val="000000" w:themeColor="text1"/>
        </w:rPr>
        <w:fldChar w:fldCharType="end"/>
      </w:r>
      <w:r w:rsidRPr="001F1428">
        <w:rPr>
          <w:rStyle w:val="ad"/>
          <w:noProof/>
          <w:color w:val="000000" w:themeColor="text1"/>
        </w:rPr>
        <w:fldChar w:fldCharType="begin"/>
      </w:r>
      <w:r w:rsidRPr="001F1428">
        <w:rPr>
          <w:rStyle w:val="ad"/>
          <w:noProof/>
          <w:color w:val="000000" w:themeColor="text1"/>
        </w:rPr>
        <w:instrText xml:space="preserve"> TOC \h \z \c "</w:instrText>
      </w:r>
      <w:r w:rsidRPr="001F1428">
        <w:rPr>
          <w:rStyle w:val="ad"/>
          <w:noProof/>
          <w:color w:val="000000" w:themeColor="text1"/>
        </w:rPr>
        <w:instrText>表</w:instrText>
      </w:r>
      <w:r w:rsidRPr="001F1428">
        <w:rPr>
          <w:rStyle w:val="ad"/>
          <w:noProof/>
          <w:color w:val="000000" w:themeColor="text1"/>
        </w:rPr>
        <w:instrText xml:space="preserve">7." </w:instrText>
      </w:r>
      <w:r w:rsidRPr="001F1428">
        <w:rPr>
          <w:rStyle w:val="ad"/>
          <w:noProof/>
          <w:color w:val="000000" w:themeColor="text1"/>
        </w:rPr>
        <w:fldChar w:fldCharType="separate"/>
      </w:r>
      <w:hyperlink w:anchor="_Toc205889702" w:history="1">
        <w:r w:rsidR="00A616D0" w:rsidRPr="001F1428">
          <w:rPr>
            <w:rStyle w:val="ad"/>
            <w:rFonts w:ascii="Times New Roman" w:eastAsia="標楷體" w:hAnsi="Times New Roman" w:cs="Times New Roman" w:hint="eastAsia"/>
            <w:noProof/>
            <w:color w:val="000000" w:themeColor="text1"/>
            <w:sz w:val="28"/>
            <w:szCs w:val="28"/>
          </w:rPr>
          <w:t>表</w:t>
        </w:r>
        <w:r w:rsidR="00A616D0" w:rsidRPr="001F1428">
          <w:rPr>
            <w:rStyle w:val="ad"/>
            <w:rFonts w:ascii="Times New Roman" w:eastAsia="標楷體" w:hAnsi="Times New Roman" w:cs="Times New Roman"/>
            <w:noProof/>
            <w:color w:val="000000" w:themeColor="text1"/>
            <w:sz w:val="28"/>
            <w:szCs w:val="28"/>
          </w:rPr>
          <w:t>7.1</w:t>
        </w:r>
        <w:r w:rsidR="00A616D0" w:rsidRPr="001F1428">
          <w:rPr>
            <w:rStyle w:val="ad"/>
            <w:rFonts w:ascii="Times New Roman" w:eastAsia="標楷體" w:hAnsi="Times New Roman" w:cs="Times New Roman" w:hint="eastAsia"/>
            <w:noProof/>
            <w:color w:val="000000" w:themeColor="text1"/>
            <w:sz w:val="28"/>
            <w:szCs w:val="28"/>
          </w:rPr>
          <w:t>業務持續運作演練議題</w:t>
        </w:r>
        <w:r w:rsidR="00A616D0" w:rsidRPr="001F1428">
          <w:rPr>
            <w:rStyle w:val="ad"/>
            <w:rFonts w:ascii="Times New Roman" w:eastAsia="標楷體" w:hAnsi="Times New Roman" w:cs="Times New Roman"/>
            <w:noProof/>
            <w:webHidden/>
            <w:color w:val="000000" w:themeColor="text1"/>
            <w:sz w:val="28"/>
            <w:szCs w:val="28"/>
          </w:rPr>
          <w:tab/>
        </w:r>
        <w:r w:rsidR="00A616D0" w:rsidRPr="001F1428">
          <w:rPr>
            <w:rStyle w:val="ad"/>
            <w:rFonts w:ascii="Times New Roman" w:eastAsia="標楷體" w:hAnsi="Times New Roman" w:cs="Times New Roman"/>
            <w:noProof/>
            <w:webHidden/>
            <w:color w:val="000000" w:themeColor="text1"/>
            <w:sz w:val="28"/>
            <w:szCs w:val="28"/>
          </w:rPr>
          <w:fldChar w:fldCharType="begin"/>
        </w:r>
        <w:r w:rsidR="00A616D0" w:rsidRPr="001F1428">
          <w:rPr>
            <w:rStyle w:val="ad"/>
            <w:rFonts w:ascii="Times New Roman" w:eastAsia="標楷體" w:hAnsi="Times New Roman" w:cs="Times New Roman"/>
            <w:noProof/>
            <w:webHidden/>
            <w:color w:val="000000" w:themeColor="text1"/>
            <w:sz w:val="28"/>
            <w:szCs w:val="28"/>
          </w:rPr>
          <w:instrText xml:space="preserve"> PAGEREF _Toc205889702 \h </w:instrText>
        </w:r>
        <w:r w:rsidR="00A616D0" w:rsidRPr="001F1428">
          <w:rPr>
            <w:rStyle w:val="ad"/>
            <w:rFonts w:ascii="Times New Roman" w:eastAsia="標楷體" w:hAnsi="Times New Roman" w:cs="Times New Roman"/>
            <w:noProof/>
            <w:webHidden/>
            <w:color w:val="000000" w:themeColor="text1"/>
            <w:sz w:val="28"/>
            <w:szCs w:val="28"/>
          </w:rPr>
        </w:r>
        <w:r w:rsidR="00A616D0" w:rsidRPr="001F1428">
          <w:rPr>
            <w:rStyle w:val="ad"/>
            <w:rFonts w:ascii="Times New Roman" w:eastAsia="標楷體" w:hAnsi="Times New Roman" w:cs="Times New Roman"/>
            <w:noProof/>
            <w:webHidden/>
            <w:color w:val="000000" w:themeColor="text1"/>
            <w:sz w:val="28"/>
            <w:szCs w:val="28"/>
          </w:rPr>
          <w:fldChar w:fldCharType="separate"/>
        </w:r>
        <w:r w:rsidR="00793D24">
          <w:rPr>
            <w:rStyle w:val="ad"/>
            <w:rFonts w:ascii="Times New Roman" w:eastAsia="標楷體" w:hAnsi="Times New Roman" w:cs="Times New Roman"/>
            <w:noProof/>
            <w:webHidden/>
            <w:color w:val="000000" w:themeColor="text1"/>
            <w:sz w:val="28"/>
            <w:szCs w:val="28"/>
          </w:rPr>
          <w:t>34</w:t>
        </w:r>
        <w:r w:rsidR="00A616D0" w:rsidRPr="001F1428">
          <w:rPr>
            <w:rStyle w:val="ad"/>
            <w:rFonts w:ascii="Times New Roman" w:eastAsia="標楷體" w:hAnsi="Times New Roman" w:cs="Times New Roman"/>
            <w:noProof/>
            <w:webHidden/>
            <w:color w:val="000000" w:themeColor="text1"/>
            <w:sz w:val="28"/>
            <w:szCs w:val="28"/>
          </w:rPr>
          <w:fldChar w:fldCharType="end"/>
        </w:r>
      </w:hyperlink>
    </w:p>
    <w:p w14:paraId="25A22DF4" w14:textId="756172FC" w:rsidR="00D8686E" w:rsidRPr="001F1428" w:rsidRDefault="007276D0" w:rsidP="00366AA3">
      <w:pPr>
        <w:pStyle w:val="afc"/>
        <w:tabs>
          <w:tab w:val="right" w:leader="dot" w:pos="9628"/>
        </w:tabs>
        <w:adjustRightInd w:val="0"/>
        <w:snapToGrid w:val="0"/>
        <w:spacing w:line="360" w:lineRule="auto"/>
        <w:ind w:leftChars="9" w:left="27" w:hangingChars="2" w:hanging="5"/>
        <w:rPr>
          <w:rFonts w:ascii="Times New Roman" w:eastAsia="標楷體" w:hAnsi="Times New Roman" w:cs="Times New Roman"/>
          <w:color w:val="000000" w:themeColor="text1"/>
          <w:kern w:val="0"/>
          <w:sz w:val="28"/>
          <w:szCs w:val="28"/>
        </w:rPr>
      </w:pPr>
      <w:r w:rsidRPr="001F1428">
        <w:rPr>
          <w:rStyle w:val="ad"/>
          <w:noProof/>
          <w:color w:val="000000" w:themeColor="text1"/>
        </w:rPr>
        <w:fldChar w:fldCharType="end"/>
      </w:r>
    </w:p>
    <w:p w14:paraId="287A4C88" w14:textId="255980E9" w:rsidR="00435F02" w:rsidRPr="001F1428" w:rsidRDefault="00435F02" w:rsidP="00435F02">
      <w:pPr>
        <w:adjustRightInd w:val="0"/>
        <w:snapToGrid w:val="0"/>
        <w:spacing w:line="360" w:lineRule="auto"/>
        <w:rPr>
          <w:rFonts w:ascii="Times New Roman" w:eastAsia="標楷體" w:hAnsi="Times New Roman" w:cs="Times New Roman"/>
          <w:color w:val="000000" w:themeColor="text1"/>
          <w:sz w:val="28"/>
          <w:szCs w:val="28"/>
        </w:rPr>
        <w:sectPr w:rsidR="00435F02" w:rsidRPr="001F1428" w:rsidSect="00435F02">
          <w:footerReference w:type="default" r:id="rId9"/>
          <w:pgSz w:w="11906" w:h="16838"/>
          <w:pgMar w:top="1134" w:right="1134" w:bottom="1134" w:left="1134" w:header="851" w:footer="992" w:gutter="0"/>
          <w:pgNumType w:fmt="upperRoman" w:start="1"/>
          <w:cols w:space="425"/>
          <w:docGrid w:type="lines" w:linePitch="360"/>
        </w:sectPr>
      </w:pPr>
    </w:p>
    <w:p w14:paraId="631E6AD0" w14:textId="53A44127" w:rsidR="00333935" w:rsidRPr="001F1428" w:rsidRDefault="00C01415"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1" w:name="_Toc205889703"/>
      <w:r w:rsidRPr="001F1428">
        <w:rPr>
          <w:rFonts w:ascii="Times New Roman" w:eastAsia="標楷體" w:hAnsi="Times New Roman" w:cs="Times New Roman" w:hint="eastAsia"/>
          <w:b/>
          <w:bCs/>
          <w:color w:val="000000" w:themeColor="text1"/>
          <w:sz w:val="36"/>
          <w:szCs w:val="36"/>
        </w:rPr>
        <w:lastRenderedPageBreak/>
        <w:t>第一章</w:t>
      </w:r>
      <w:r w:rsidRPr="001F1428">
        <w:rPr>
          <w:rFonts w:ascii="Times New Roman" w:eastAsia="標楷體" w:hAnsi="Times New Roman" w:cs="Times New Roman" w:hint="eastAsia"/>
          <w:b/>
          <w:bCs/>
          <w:color w:val="000000" w:themeColor="text1"/>
          <w:sz w:val="36"/>
          <w:szCs w:val="36"/>
        </w:rPr>
        <w:t xml:space="preserve"> </w:t>
      </w:r>
      <w:r w:rsidR="008454C6" w:rsidRPr="001F1428">
        <w:rPr>
          <w:rFonts w:ascii="Times New Roman" w:eastAsia="標楷體" w:hAnsi="Times New Roman" w:cs="Times New Roman" w:hint="eastAsia"/>
          <w:b/>
          <w:bCs/>
          <w:color w:val="000000" w:themeColor="text1"/>
          <w:sz w:val="36"/>
          <w:szCs w:val="36"/>
        </w:rPr>
        <w:t>計畫概述及目的</w:t>
      </w:r>
      <w:bookmarkEnd w:id="1"/>
    </w:p>
    <w:p w14:paraId="7A6F694F" w14:textId="2AF534BB" w:rsidR="008454C6" w:rsidRPr="001F1428" w:rsidRDefault="00C01415" w:rsidP="00385663">
      <w:pPr>
        <w:adjustRightInd w:val="0"/>
        <w:snapToGrid w:val="0"/>
        <w:spacing w:line="360" w:lineRule="auto"/>
        <w:outlineLvl w:val="1"/>
        <w:rPr>
          <w:rFonts w:ascii="Times New Roman" w:eastAsia="標楷體" w:hAnsi="Times New Roman" w:cs="Times New Roman"/>
          <w:b/>
          <w:bCs/>
          <w:color w:val="000000" w:themeColor="text1"/>
          <w:sz w:val="32"/>
          <w:szCs w:val="32"/>
        </w:rPr>
      </w:pPr>
      <w:bookmarkStart w:id="2" w:name="_Toc205889704"/>
      <w:r w:rsidRPr="001F1428">
        <w:rPr>
          <w:rFonts w:ascii="Times New Roman" w:eastAsia="標楷體" w:hAnsi="Times New Roman" w:cs="Times New Roman" w:hint="eastAsia"/>
          <w:b/>
          <w:bCs/>
          <w:color w:val="000000" w:themeColor="text1"/>
          <w:sz w:val="32"/>
          <w:szCs w:val="32"/>
        </w:rPr>
        <w:t>1</w:t>
      </w:r>
      <w:r w:rsidRPr="001F1428">
        <w:rPr>
          <w:rFonts w:ascii="Times New Roman" w:eastAsia="標楷體" w:hAnsi="Times New Roman" w:cs="Times New Roman"/>
          <w:b/>
          <w:bCs/>
          <w:color w:val="000000" w:themeColor="text1"/>
          <w:sz w:val="32"/>
          <w:szCs w:val="32"/>
        </w:rPr>
        <w:t>.1</w:t>
      </w:r>
      <w:r w:rsidR="008454C6" w:rsidRPr="001F1428">
        <w:rPr>
          <w:rFonts w:ascii="Times New Roman" w:eastAsia="標楷體" w:hAnsi="Times New Roman" w:cs="Times New Roman" w:hint="eastAsia"/>
          <w:b/>
          <w:bCs/>
          <w:color w:val="000000" w:themeColor="text1"/>
          <w:sz w:val="32"/>
          <w:szCs w:val="32"/>
        </w:rPr>
        <w:t>依據及目的</w:t>
      </w:r>
      <w:bookmarkEnd w:id="2"/>
    </w:p>
    <w:p w14:paraId="0706E04D" w14:textId="3598D5C2" w:rsidR="004C638F" w:rsidRPr="001F1428" w:rsidRDefault="008454C6" w:rsidP="004C638F">
      <w:pPr>
        <w:pStyle w:val="11"/>
        <w:adjustRightInd w:val="0"/>
        <w:snapToGrid w:val="0"/>
        <w:spacing w:afterLines="0" w:after="0" w:line="360" w:lineRule="auto"/>
        <w:ind w:firstLine="560"/>
        <w:rPr>
          <w:color w:val="000000" w:themeColor="text1"/>
        </w:rPr>
      </w:pPr>
      <w:r w:rsidRPr="001F1428">
        <w:rPr>
          <w:color w:val="000000" w:themeColor="text1"/>
        </w:rPr>
        <w:t>當發生大規模災害或重大事件時，政府機關災時重要業務量將迅速據增，如災情查通報、資源調度與避難收容</w:t>
      </w:r>
      <w:r w:rsidR="00C02799" w:rsidRPr="001F1428">
        <w:rPr>
          <w:rFonts w:hint="eastAsia"/>
          <w:color w:val="000000" w:themeColor="text1"/>
        </w:rPr>
        <w:t>處所</w:t>
      </w:r>
      <w:r w:rsidRPr="001F1428">
        <w:rPr>
          <w:color w:val="000000" w:themeColor="text1"/>
        </w:rPr>
        <w:t>開設等業務，且若受影響之業務涉及災害防救之應變工作，將導致公</w:t>
      </w:r>
      <w:r w:rsidR="007C0EAA" w:rsidRPr="001F1428">
        <w:rPr>
          <w:color w:val="000000" w:themeColor="text1"/>
        </w:rPr>
        <w:t>單位</w:t>
      </w:r>
      <w:r w:rsidRPr="001F1428">
        <w:rPr>
          <w:color w:val="000000" w:themeColor="text1"/>
        </w:rPr>
        <w:t>第一時間無法獲得相關資訊及提供災害防救能量，故透過災前制定「業務持續運作計畫</w:t>
      </w:r>
      <w:r w:rsidR="00F01FAD" w:rsidRPr="001F1428">
        <w:rPr>
          <w:color w:val="000000" w:themeColor="text1"/>
        </w:rPr>
        <w:t>(</w:t>
      </w:r>
      <w:r w:rsidRPr="001F1428">
        <w:rPr>
          <w:color w:val="000000" w:themeColor="text1"/>
        </w:rPr>
        <w:t>Business Continuity Plan, BCP</w:t>
      </w:r>
      <w:r w:rsidR="00F01FAD" w:rsidRPr="001F1428">
        <w:rPr>
          <w:color w:val="000000" w:themeColor="text1"/>
        </w:rPr>
        <w:t>)</w:t>
      </w:r>
      <w:r w:rsidRPr="001F1428">
        <w:rPr>
          <w:color w:val="000000" w:themeColor="text1"/>
        </w:rPr>
        <w:t>」，可以縮短災時重要業務開始行動所需的時間，並提高災害發生後立即行動的水平，從而防止混亂而導致功能失調，以減輕大規模災害對於政府機關業務之衝擊，如</w:t>
      </w:r>
      <w:r w:rsidR="005C6334" w:rsidRPr="001F1428">
        <w:rPr>
          <w:rFonts w:hint="eastAsia"/>
          <w:color w:val="000000" w:themeColor="text1"/>
        </w:rPr>
        <w:t>圖</w:t>
      </w:r>
      <w:r w:rsidR="005C6334" w:rsidRPr="001F1428">
        <w:rPr>
          <w:rFonts w:hint="eastAsia"/>
          <w:color w:val="000000" w:themeColor="text1"/>
        </w:rPr>
        <w:t>1.1</w:t>
      </w:r>
      <w:r w:rsidRPr="001F1428">
        <w:rPr>
          <w:color w:val="000000" w:themeColor="text1"/>
        </w:rPr>
        <w:t>所示。為使</w:t>
      </w:r>
      <w:r w:rsidR="00CD7B4E" w:rsidRPr="001F1428">
        <w:rPr>
          <w:rFonts w:hint="eastAsia"/>
          <w:color w:val="000000" w:themeColor="text1"/>
        </w:rPr>
        <w:t>公所</w:t>
      </w:r>
      <w:r w:rsidRPr="001F1428">
        <w:rPr>
          <w:color w:val="000000" w:themeColor="text1"/>
        </w:rPr>
        <w:t>能於災時順利施行應變對策，或使較優先的業務能持續運作，</w:t>
      </w:r>
      <w:r w:rsidR="00990128" w:rsidRPr="001F1428">
        <w:rPr>
          <w:rFonts w:hint="eastAsia"/>
          <w:color w:val="000000" w:themeColor="text1"/>
        </w:rPr>
        <w:t>依照</w:t>
      </w:r>
      <w:r w:rsidR="002B38CA" w:rsidRPr="00735E3E">
        <w:rPr>
          <w:color w:val="EE0000"/>
        </w:rPr>
        <w:t>「澎湖縣政府重要業務持續運作計畫」</w:t>
      </w:r>
      <w:r w:rsidR="00990128" w:rsidRPr="001F1428">
        <w:rPr>
          <w:rFonts w:hint="eastAsia"/>
          <w:color w:val="000000" w:themeColor="text1"/>
        </w:rPr>
        <w:t>，</w:t>
      </w:r>
      <w:r w:rsidRPr="001F1428">
        <w:rPr>
          <w:color w:val="000000" w:themeColor="text1"/>
        </w:rPr>
        <w:t>制定</w:t>
      </w:r>
      <w:r w:rsidR="00CD7B4E" w:rsidRPr="001F1428">
        <w:rPr>
          <w:rFonts w:hint="eastAsia"/>
          <w:color w:val="000000" w:themeColor="text1"/>
        </w:rPr>
        <w:t>公所</w:t>
      </w:r>
      <w:r w:rsidR="00C02799" w:rsidRPr="001F1428">
        <w:rPr>
          <w:rFonts w:hint="eastAsia"/>
          <w:color w:val="000000" w:themeColor="text1"/>
        </w:rPr>
        <w:t>重要</w:t>
      </w:r>
      <w:r w:rsidR="00C02799" w:rsidRPr="001F1428">
        <w:rPr>
          <w:color w:val="000000" w:themeColor="text1"/>
        </w:rPr>
        <w:t>業務持續運作計畫</w:t>
      </w:r>
      <w:r w:rsidR="00990128" w:rsidRPr="001F1428">
        <w:rPr>
          <w:rFonts w:hint="eastAsia"/>
          <w:color w:val="000000" w:themeColor="text1"/>
        </w:rPr>
        <w:t>。</w:t>
      </w:r>
      <w:r w:rsidRPr="001F1428">
        <w:rPr>
          <w:color w:val="000000" w:themeColor="text1"/>
        </w:rPr>
        <w:t>針對災時必要的人員職務代理與集結機制、備援廳舍場所、多元通訊方式、備份重要行政資料或數據、盤點災時優先業務與確保電力、水、飲食等</w:t>
      </w:r>
      <w:r w:rsidR="00566095" w:rsidRPr="001F1428">
        <w:rPr>
          <w:rFonts w:hint="eastAsia"/>
          <w:color w:val="000000" w:themeColor="text1"/>
        </w:rPr>
        <w:t>六</w:t>
      </w:r>
      <w:r w:rsidRPr="001F1428">
        <w:rPr>
          <w:color w:val="000000" w:themeColor="text1"/>
        </w:rPr>
        <w:t>大項目，擬定整備體制、備援機制和事後的</w:t>
      </w:r>
      <w:r w:rsidR="00C02799" w:rsidRPr="001F1428">
        <w:rPr>
          <w:color w:val="000000" w:themeColor="text1"/>
        </w:rPr>
        <w:t>應</w:t>
      </w:r>
      <w:r w:rsidRPr="001F1428">
        <w:rPr>
          <w:color w:val="000000" w:themeColor="text1"/>
        </w:rPr>
        <w:t>對能力。</w:t>
      </w:r>
    </w:p>
    <w:p w14:paraId="77CB3707" w14:textId="77777777" w:rsidR="007D5A81" w:rsidRPr="001F1428" w:rsidRDefault="007D5A81" w:rsidP="005C6334">
      <w:pPr>
        <w:jc w:val="center"/>
        <w:rPr>
          <w:rFonts w:ascii="Times New Roman" w:eastAsia="標楷體" w:hAnsi="Times New Roman" w:cs="Times New Roman"/>
          <w:color w:val="000000" w:themeColor="text1"/>
        </w:rPr>
      </w:pPr>
      <w:r w:rsidRPr="001F1428">
        <w:rPr>
          <w:rFonts w:ascii="Times New Roman" w:eastAsia="標楷體" w:hAnsi="Times New Roman" w:cs="Times New Roman"/>
          <w:noProof/>
          <w:color w:val="000000" w:themeColor="text1"/>
        </w:rPr>
        <w:drawing>
          <wp:inline distT="0" distB="0" distL="0" distR="0" wp14:anchorId="3746E41E" wp14:editId="0B9F87BE">
            <wp:extent cx="3740150" cy="383831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CP擬定前後差別示意圖_113.011.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54855" cy="3853403"/>
                    </a:xfrm>
                    <a:prstGeom prst="rect">
                      <a:avLst/>
                    </a:prstGeom>
                  </pic:spPr>
                </pic:pic>
              </a:graphicData>
            </a:graphic>
          </wp:inline>
        </w:drawing>
      </w:r>
    </w:p>
    <w:p w14:paraId="4A0B0AE4" w14:textId="06952E25" w:rsidR="007D5A81" w:rsidRPr="001F1428" w:rsidRDefault="007D5A81" w:rsidP="00C02799">
      <w:pPr>
        <w:pStyle w:val="100"/>
        <w:adjustRightInd w:val="0"/>
        <w:spacing w:line="360" w:lineRule="auto"/>
        <w:jc w:val="right"/>
        <w:rPr>
          <w:noProof/>
          <w:color w:val="000000" w:themeColor="text1"/>
        </w:rPr>
      </w:pPr>
      <w:r w:rsidRPr="001F1428">
        <w:rPr>
          <w:noProof/>
          <w:color w:val="000000" w:themeColor="text1"/>
        </w:rPr>
        <w:t>資料來源：日本靜岡縣業務持續計</w:t>
      </w:r>
      <w:r w:rsidRPr="001F1428">
        <w:rPr>
          <w:rFonts w:hint="eastAsia"/>
          <w:noProof/>
          <w:color w:val="000000" w:themeColor="text1"/>
        </w:rPr>
        <w:t>畫</w:t>
      </w:r>
      <w:r w:rsidRPr="001F1428">
        <w:rPr>
          <w:noProof/>
          <w:color w:val="000000" w:themeColor="text1"/>
        </w:rPr>
        <w:t>概要</w:t>
      </w:r>
    </w:p>
    <w:p w14:paraId="217099DB" w14:textId="1E499CCF" w:rsidR="007D5A81" w:rsidRPr="001F1428" w:rsidRDefault="008F2B0A" w:rsidP="004C638F">
      <w:pPr>
        <w:pStyle w:val="aa"/>
        <w:adjustRightInd w:val="0"/>
        <w:snapToGrid w:val="0"/>
        <w:spacing w:line="360" w:lineRule="auto"/>
        <w:jc w:val="center"/>
        <w:rPr>
          <w:rFonts w:ascii="Times New Roman" w:eastAsia="標楷體" w:hAnsi="Times New Roman" w:cs="Times New Roman"/>
          <w:color w:val="000000" w:themeColor="text1"/>
          <w:sz w:val="28"/>
          <w:szCs w:val="24"/>
        </w:rPr>
      </w:pPr>
      <w:bookmarkStart w:id="3" w:name="_Toc195881328"/>
      <w:bookmarkStart w:id="4" w:name="_Toc205889696"/>
      <w:r w:rsidRPr="001F1428">
        <w:rPr>
          <w:rFonts w:ascii="Times New Roman" w:eastAsia="標楷體" w:hAnsi="Times New Roman" w:cs="Times New Roman"/>
          <w:color w:val="000000" w:themeColor="text1"/>
          <w:sz w:val="28"/>
          <w:szCs w:val="24"/>
        </w:rPr>
        <w:t>圖</w:t>
      </w:r>
      <w:r w:rsidRPr="001F1428">
        <w:rPr>
          <w:rFonts w:ascii="Times New Roman" w:eastAsia="標楷體" w:hAnsi="Times New Roman" w:cs="Times New Roman"/>
          <w:color w:val="000000" w:themeColor="text1"/>
          <w:sz w:val="28"/>
          <w:szCs w:val="24"/>
        </w:rPr>
        <w:t>1.</w:t>
      </w:r>
      <w:r w:rsidRPr="001F1428">
        <w:rPr>
          <w:rFonts w:ascii="Times New Roman" w:eastAsia="標楷體" w:hAnsi="Times New Roman" w:cs="Times New Roman"/>
          <w:color w:val="000000" w:themeColor="text1"/>
          <w:sz w:val="28"/>
          <w:szCs w:val="24"/>
        </w:rPr>
        <w:fldChar w:fldCharType="begin"/>
      </w:r>
      <w:r w:rsidRPr="001F1428">
        <w:rPr>
          <w:rFonts w:ascii="Times New Roman" w:eastAsia="標楷體" w:hAnsi="Times New Roman" w:cs="Times New Roman"/>
          <w:color w:val="000000" w:themeColor="text1"/>
          <w:sz w:val="28"/>
          <w:szCs w:val="24"/>
        </w:rPr>
        <w:instrText xml:space="preserve"> SEQ </w:instrText>
      </w:r>
      <w:r w:rsidRPr="001F1428">
        <w:rPr>
          <w:rFonts w:ascii="Times New Roman" w:eastAsia="標楷體" w:hAnsi="Times New Roman" w:cs="Times New Roman"/>
          <w:color w:val="000000" w:themeColor="text1"/>
          <w:sz w:val="28"/>
          <w:szCs w:val="24"/>
        </w:rPr>
        <w:instrText>圖</w:instrText>
      </w:r>
      <w:r w:rsidRPr="001F1428">
        <w:rPr>
          <w:rFonts w:ascii="Times New Roman" w:eastAsia="標楷體" w:hAnsi="Times New Roman" w:cs="Times New Roman"/>
          <w:color w:val="000000" w:themeColor="text1"/>
          <w:sz w:val="28"/>
          <w:szCs w:val="24"/>
        </w:rPr>
        <w:instrText xml:space="preserve">1. \* ARABIC </w:instrText>
      </w:r>
      <w:r w:rsidRPr="001F1428">
        <w:rPr>
          <w:rFonts w:ascii="Times New Roman" w:eastAsia="標楷體" w:hAnsi="Times New Roman" w:cs="Times New Roman"/>
          <w:color w:val="000000" w:themeColor="text1"/>
          <w:sz w:val="28"/>
          <w:szCs w:val="24"/>
        </w:rPr>
        <w:fldChar w:fldCharType="separate"/>
      </w:r>
      <w:r w:rsidR="00CE242B" w:rsidRPr="001F1428">
        <w:rPr>
          <w:rFonts w:ascii="Times New Roman" w:eastAsia="標楷體" w:hAnsi="Times New Roman" w:cs="Times New Roman"/>
          <w:noProof/>
          <w:color w:val="000000" w:themeColor="text1"/>
          <w:sz w:val="28"/>
          <w:szCs w:val="24"/>
        </w:rPr>
        <w:t>1</w:t>
      </w:r>
      <w:r w:rsidRPr="001F1428">
        <w:rPr>
          <w:rFonts w:ascii="Times New Roman" w:eastAsia="標楷體" w:hAnsi="Times New Roman" w:cs="Times New Roman"/>
          <w:color w:val="000000" w:themeColor="text1"/>
          <w:sz w:val="28"/>
          <w:szCs w:val="24"/>
        </w:rPr>
        <w:fldChar w:fldCharType="end"/>
      </w:r>
      <w:r w:rsidR="007D5A81" w:rsidRPr="001F1428">
        <w:rPr>
          <w:rFonts w:ascii="Times New Roman" w:eastAsia="標楷體" w:hAnsi="Times New Roman" w:cs="Times New Roman"/>
          <w:color w:val="000000" w:themeColor="text1"/>
          <w:sz w:val="28"/>
          <w:szCs w:val="24"/>
        </w:rPr>
        <w:t>擬定公</w:t>
      </w:r>
      <w:r w:rsidR="007C0EAA" w:rsidRPr="001F1428">
        <w:rPr>
          <w:rFonts w:ascii="Times New Roman" w:eastAsia="標楷體" w:hAnsi="Times New Roman" w:cs="Times New Roman"/>
          <w:color w:val="000000" w:themeColor="text1"/>
          <w:sz w:val="28"/>
          <w:szCs w:val="24"/>
        </w:rPr>
        <w:t>單位</w:t>
      </w:r>
      <w:r w:rsidR="007D5A81" w:rsidRPr="001F1428">
        <w:rPr>
          <w:rFonts w:ascii="Times New Roman" w:eastAsia="標楷體" w:hAnsi="Times New Roman" w:cs="Times New Roman"/>
          <w:color w:val="000000" w:themeColor="text1"/>
          <w:sz w:val="28"/>
          <w:szCs w:val="24"/>
        </w:rPr>
        <w:t>業務持續運作計畫成效示意圖</w:t>
      </w:r>
      <w:bookmarkEnd w:id="3"/>
      <w:bookmarkEnd w:id="4"/>
    </w:p>
    <w:p w14:paraId="1F27FBD4" w14:textId="0A627D0C" w:rsidR="008454C6" w:rsidRPr="001F1428" w:rsidRDefault="00C01415" w:rsidP="00385663">
      <w:pPr>
        <w:adjustRightInd w:val="0"/>
        <w:snapToGrid w:val="0"/>
        <w:spacing w:line="360" w:lineRule="auto"/>
        <w:outlineLvl w:val="1"/>
        <w:rPr>
          <w:rFonts w:ascii="Times New Roman" w:eastAsia="標楷體" w:hAnsi="Times New Roman" w:cs="Times New Roman"/>
          <w:b/>
          <w:bCs/>
          <w:color w:val="000000" w:themeColor="text1"/>
          <w:sz w:val="32"/>
          <w:szCs w:val="32"/>
        </w:rPr>
      </w:pPr>
      <w:bookmarkStart w:id="5" w:name="_Toc205889705"/>
      <w:r w:rsidRPr="001F1428">
        <w:rPr>
          <w:rFonts w:ascii="Times New Roman" w:eastAsia="標楷體" w:hAnsi="Times New Roman" w:cs="Times New Roman" w:hint="eastAsia"/>
          <w:b/>
          <w:bCs/>
          <w:color w:val="000000" w:themeColor="text1"/>
          <w:sz w:val="32"/>
          <w:szCs w:val="32"/>
        </w:rPr>
        <w:lastRenderedPageBreak/>
        <w:t>1</w:t>
      </w:r>
      <w:r w:rsidRPr="001F1428">
        <w:rPr>
          <w:rFonts w:ascii="Times New Roman" w:eastAsia="標楷體" w:hAnsi="Times New Roman" w:cs="Times New Roman"/>
          <w:b/>
          <w:bCs/>
          <w:color w:val="000000" w:themeColor="text1"/>
          <w:sz w:val="32"/>
          <w:szCs w:val="32"/>
        </w:rPr>
        <w:t>.2</w:t>
      </w:r>
      <w:r w:rsidR="008454C6" w:rsidRPr="001F1428">
        <w:rPr>
          <w:rFonts w:ascii="Times New Roman" w:eastAsia="標楷體" w:hAnsi="Times New Roman" w:cs="Times New Roman" w:hint="eastAsia"/>
          <w:b/>
          <w:bCs/>
          <w:color w:val="000000" w:themeColor="text1"/>
          <w:sz w:val="32"/>
          <w:szCs w:val="32"/>
        </w:rPr>
        <w:t>名詞定義</w:t>
      </w:r>
      <w:bookmarkEnd w:id="5"/>
    </w:p>
    <w:p w14:paraId="2BCFCAB9" w14:textId="3E0757A4" w:rsidR="004A15F4" w:rsidRPr="001F1428" w:rsidRDefault="005C6334" w:rsidP="004A15F4">
      <w:pPr>
        <w:pStyle w:val="11"/>
        <w:adjustRightInd w:val="0"/>
        <w:snapToGrid w:val="0"/>
        <w:spacing w:afterLines="0" w:after="0" w:line="360" w:lineRule="auto"/>
        <w:ind w:firstLine="560"/>
        <w:rPr>
          <w:color w:val="000000" w:themeColor="text1"/>
        </w:rPr>
      </w:pPr>
      <w:r w:rsidRPr="001F1428">
        <w:rPr>
          <w:color w:val="000000" w:themeColor="text1"/>
        </w:rPr>
        <w:t>依據內政部消防署</w:t>
      </w:r>
      <w:r w:rsidRPr="001F1428">
        <w:rPr>
          <w:color w:val="000000" w:themeColor="text1"/>
        </w:rPr>
        <w:t>112</w:t>
      </w:r>
      <w:r w:rsidRPr="001F1428">
        <w:rPr>
          <w:color w:val="000000" w:themeColor="text1"/>
        </w:rPr>
        <w:t>年</w:t>
      </w:r>
      <w:r w:rsidRPr="001F1428">
        <w:rPr>
          <w:color w:val="000000" w:themeColor="text1"/>
        </w:rPr>
        <w:t>11</w:t>
      </w:r>
      <w:r w:rsidRPr="001F1428">
        <w:rPr>
          <w:color w:val="000000" w:themeColor="text1"/>
        </w:rPr>
        <w:t>月</w:t>
      </w:r>
      <w:r w:rsidRPr="001F1428">
        <w:rPr>
          <w:color w:val="000000" w:themeColor="text1"/>
        </w:rPr>
        <w:t>14</w:t>
      </w:r>
      <w:r w:rsidRPr="001F1428">
        <w:rPr>
          <w:color w:val="000000" w:themeColor="text1"/>
        </w:rPr>
        <w:t>日內授消字第</w:t>
      </w:r>
      <w:r w:rsidRPr="001F1428">
        <w:rPr>
          <w:color w:val="000000" w:themeColor="text1"/>
        </w:rPr>
        <w:t>11208268722</w:t>
      </w:r>
      <w:r w:rsidRPr="001F1428">
        <w:rPr>
          <w:color w:val="000000" w:themeColor="text1"/>
        </w:rPr>
        <w:t>號函核定之「直轄市、縣</w:t>
      </w:r>
      <w:r w:rsidR="00F01FAD" w:rsidRPr="001F1428">
        <w:rPr>
          <w:rFonts w:hint="eastAsia"/>
          <w:color w:val="000000" w:themeColor="text1"/>
        </w:rPr>
        <w:t>(</w:t>
      </w:r>
      <w:r w:rsidRPr="001F1428">
        <w:rPr>
          <w:color w:val="000000" w:themeColor="text1"/>
        </w:rPr>
        <w:t>市</w:t>
      </w:r>
      <w:r w:rsidR="00F01FAD" w:rsidRPr="001F1428">
        <w:rPr>
          <w:rFonts w:hint="eastAsia"/>
          <w:color w:val="000000" w:themeColor="text1"/>
        </w:rPr>
        <w:t>)</w:t>
      </w:r>
      <w:r w:rsidRPr="001F1428">
        <w:rPr>
          <w:color w:val="000000" w:themeColor="text1"/>
        </w:rPr>
        <w:t>政府建立業務持續運作計畫指引」，引用</w:t>
      </w:r>
      <w:r w:rsidRPr="001F1428">
        <w:rPr>
          <w:rFonts w:hint="eastAsia"/>
          <w:color w:val="000000" w:themeColor="text1"/>
        </w:rPr>
        <w:t>名</w:t>
      </w:r>
      <w:r w:rsidRPr="001F1428">
        <w:rPr>
          <w:color w:val="000000" w:themeColor="text1"/>
        </w:rPr>
        <w:t>詞定義如下：</w:t>
      </w:r>
    </w:p>
    <w:p w14:paraId="4E476810" w14:textId="24700ED9" w:rsidR="004A15F4" w:rsidRPr="001F1428" w:rsidRDefault="005C6334">
      <w:pPr>
        <w:pStyle w:val="11"/>
        <w:numPr>
          <w:ilvl w:val="0"/>
          <w:numId w:val="17"/>
        </w:numPr>
        <w:adjustRightInd w:val="0"/>
        <w:snapToGrid w:val="0"/>
        <w:spacing w:afterLines="0" w:after="0" w:line="360" w:lineRule="auto"/>
        <w:ind w:left="567" w:firstLineChars="0" w:hanging="567"/>
        <w:rPr>
          <w:color w:val="000000" w:themeColor="text1"/>
        </w:rPr>
      </w:pPr>
      <w:r w:rsidRPr="001F1428">
        <w:rPr>
          <w:color w:val="000000" w:themeColor="text1"/>
        </w:rPr>
        <w:t>行政失靈：因災害規模、衝擊範圍及衝擊程度等，導致政府等行政機關無法提供等同常時之服務，且無法滿足大規模災害情境下衍生之各項行政需求。</w:t>
      </w:r>
    </w:p>
    <w:p w14:paraId="57975B27" w14:textId="48AA3C6C" w:rsidR="004A15F4" w:rsidRPr="001F1428" w:rsidRDefault="005C6334">
      <w:pPr>
        <w:pStyle w:val="11"/>
        <w:numPr>
          <w:ilvl w:val="0"/>
          <w:numId w:val="17"/>
        </w:numPr>
        <w:adjustRightInd w:val="0"/>
        <w:snapToGrid w:val="0"/>
        <w:spacing w:afterLines="0" w:after="0" w:line="360" w:lineRule="auto"/>
        <w:ind w:left="567" w:firstLineChars="0" w:hanging="567"/>
        <w:rPr>
          <w:color w:val="000000" w:themeColor="text1"/>
        </w:rPr>
      </w:pPr>
      <w:r w:rsidRPr="001F1428">
        <w:rPr>
          <w:color w:val="000000" w:themeColor="text1"/>
        </w:rPr>
        <w:t>持續運作計畫：為因應大規模災害對於政府機關業務之衝擊，並達到縮短政府服務中斷之時間，快速從災害衝擊中恢復既有之各項行政服務</w:t>
      </w:r>
      <w:r w:rsidR="00F01FAD" w:rsidRPr="001F1428">
        <w:rPr>
          <w:rFonts w:hint="eastAsia"/>
          <w:color w:val="000000" w:themeColor="text1"/>
        </w:rPr>
        <w:t>(</w:t>
      </w:r>
      <w:r w:rsidRPr="001F1428">
        <w:rPr>
          <w:color w:val="000000" w:themeColor="text1"/>
        </w:rPr>
        <w:t>或提供替代方案</w:t>
      </w:r>
      <w:r w:rsidR="00F01FAD" w:rsidRPr="001F1428">
        <w:rPr>
          <w:rFonts w:hint="eastAsia"/>
          <w:color w:val="000000" w:themeColor="text1"/>
        </w:rPr>
        <w:t>)</w:t>
      </w:r>
      <w:r w:rsidRPr="001F1428">
        <w:rPr>
          <w:color w:val="000000" w:themeColor="text1"/>
        </w:rPr>
        <w:t>而於災前研擬之計畫。</w:t>
      </w:r>
    </w:p>
    <w:p w14:paraId="0BBD1F63" w14:textId="32801408" w:rsidR="005C6334" w:rsidRDefault="005C6334">
      <w:pPr>
        <w:pStyle w:val="11"/>
        <w:numPr>
          <w:ilvl w:val="0"/>
          <w:numId w:val="17"/>
        </w:numPr>
        <w:adjustRightInd w:val="0"/>
        <w:snapToGrid w:val="0"/>
        <w:spacing w:afterLines="0" w:after="0" w:line="360" w:lineRule="auto"/>
        <w:ind w:left="567" w:firstLineChars="0" w:hanging="567"/>
        <w:rPr>
          <w:color w:val="000000" w:themeColor="text1"/>
        </w:rPr>
      </w:pPr>
      <w:r w:rsidRPr="001F1428">
        <w:rPr>
          <w:color w:val="000000" w:themeColor="text1"/>
        </w:rPr>
        <w:t>災時重要業務</w:t>
      </w:r>
      <w:r w:rsidR="00F01FAD" w:rsidRPr="001F1428">
        <w:rPr>
          <w:rFonts w:hint="eastAsia"/>
          <w:color w:val="000000" w:themeColor="text1"/>
        </w:rPr>
        <w:t>(</w:t>
      </w:r>
      <w:r w:rsidRPr="001F1428">
        <w:rPr>
          <w:color w:val="000000" w:themeColor="text1"/>
        </w:rPr>
        <w:t>即為緊急時的優先業務</w:t>
      </w:r>
      <w:r w:rsidR="00F01FAD" w:rsidRPr="001F1428">
        <w:rPr>
          <w:rFonts w:hint="eastAsia"/>
          <w:color w:val="000000" w:themeColor="text1"/>
        </w:rPr>
        <w:t>)</w:t>
      </w:r>
      <w:r w:rsidRPr="001F1428">
        <w:rPr>
          <w:color w:val="000000" w:themeColor="text1"/>
        </w:rPr>
        <w:t>：係指災害發生後應該優先執行的業務，如業務持續的優先度較高的一般業務與災害應變對策業務，以及災後初期執行優先度較高的修復、重建業務等工作，如</w:t>
      </w:r>
      <w:r w:rsidRPr="001F1428">
        <w:rPr>
          <w:rFonts w:hint="eastAsia"/>
          <w:color w:val="000000" w:themeColor="text1"/>
        </w:rPr>
        <w:t>圖</w:t>
      </w:r>
      <w:r w:rsidRPr="001F1428">
        <w:rPr>
          <w:rFonts w:hint="eastAsia"/>
          <w:color w:val="000000" w:themeColor="text1"/>
        </w:rPr>
        <w:t>1</w:t>
      </w:r>
      <w:r w:rsidRPr="001F1428">
        <w:rPr>
          <w:color w:val="000000" w:themeColor="text1"/>
        </w:rPr>
        <w:t>.2</w:t>
      </w:r>
      <w:r w:rsidRPr="001F1428">
        <w:rPr>
          <w:color w:val="000000" w:themeColor="text1"/>
        </w:rPr>
        <w:t>所示。</w:t>
      </w:r>
    </w:p>
    <w:p w14:paraId="7350424E" w14:textId="77777777" w:rsidR="005451DC" w:rsidRPr="001F1428" w:rsidRDefault="005451DC" w:rsidP="005451DC">
      <w:pPr>
        <w:pStyle w:val="11"/>
        <w:adjustRightInd w:val="0"/>
        <w:snapToGrid w:val="0"/>
        <w:spacing w:afterLines="0" w:after="0" w:line="360" w:lineRule="auto"/>
        <w:ind w:firstLineChars="0" w:firstLine="0"/>
        <w:rPr>
          <w:color w:val="000000" w:themeColor="text1"/>
        </w:rPr>
      </w:pPr>
    </w:p>
    <w:p w14:paraId="6A4DF27D" w14:textId="38CC51EE" w:rsidR="00D27703" w:rsidRPr="001F1428" w:rsidRDefault="00D27703" w:rsidP="00D27703">
      <w:pPr>
        <w:pStyle w:val="100"/>
        <w:adjustRightInd w:val="0"/>
        <w:spacing w:line="360" w:lineRule="auto"/>
        <w:rPr>
          <w:noProof/>
          <w:color w:val="000000" w:themeColor="text1"/>
        </w:rPr>
      </w:pPr>
      <w:r w:rsidRPr="001F1428">
        <w:rPr>
          <w:noProof/>
          <w:color w:val="000000" w:themeColor="text1"/>
        </w:rPr>
        <mc:AlternateContent>
          <mc:Choice Requires="wpc">
            <w:drawing>
              <wp:inline distT="0" distB="0" distL="0" distR="0" wp14:anchorId="116FDA26" wp14:editId="1E9DFE95">
                <wp:extent cx="6153150" cy="3569774"/>
                <wp:effectExtent l="0" t="0" r="0" b="0"/>
                <wp:docPr id="1970536953" name="畫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92099104" name="圖片 392099104"/>
                          <pic:cNvPicPr>
                            <a:picLocks noChangeAspect="1"/>
                          </pic:cNvPicPr>
                        </pic:nvPicPr>
                        <pic:blipFill>
                          <a:blip r:embed="rId11"/>
                          <a:stretch>
                            <a:fillRect/>
                          </a:stretch>
                        </pic:blipFill>
                        <pic:spPr>
                          <a:xfrm>
                            <a:off x="990599" y="0"/>
                            <a:ext cx="4464667" cy="3533775"/>
                          </a:xfrm>
                          <a:prstGeom prst="rect">
                            <a:avLst/>
                          </a:prstGeom>
                        </pic:spPr>
                      </pic:pic>
                    </wpc:wpc>
                  </a:graphicData>
                </a:graphic>
              </wp:inline>
            </w:drawing>
          </mc:Choice>
          <mc:Fallback>
            <w:pict>
              <v:group w14:anchorId="23D0F8C5" id="畫布 1" o:spid="_x0000_s1026" editas="canvas" style="width:484.5pt;height:281.1pt;mso-position-horizontal-relative:char;mso-position-vertical-relative:line" coordsize="61531,356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531;height:35693;visibility:visible;mso-wrap-style:square" filled="t">
                  <v:fill o:detectmouseclick="t"/>
                  <v:path o:connecttype="none"/>
                </v:shape>
                <v:shape id="圖片 392099104" o:spid="_x0000_s1028" type="#_x0000_t75" style="position:absolute;left:9905;width:44647;height:35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">
                  <v:imagedata r:id="rId12" o:title=""/>
                </v:shape>
                <w10:anchorlock/>
              </v:group>
            </w:pict>
          </mc:Fallback>
        </mc:AlternateContent>
      </w:r>
    </w:p>
    <w:p w14:paraId="7169CB9D" w14:textId="1C43A642" w:rsidR="005C6334" w:rsidRPr="001F1428" w:rsidRDefault="005C6334" w:rsidP="003C5D19">
      <w:pPr>
        <w:pStyle w:val="100"/>
        <w:adjustRightInd w:val="0"/>
        <w:spacing w:line="360" w:lineRule="auto"/>
        <w:jc w:val="right"/>
        <w:rPr>
          <w:noProof/>
          <w:color w:val="000000" w:themeColor="text1"/>
        </w:rPr>
      </w:pPr>
      <w:r w:rsidRPr="001F1428">
        <w:rPr>
          <w:noProof/>
          <w:color w:val="000000" w:themeColor="text1"/>
        </w:rPr>
        <w:t>資料來源：日本地方政府在發生大規模災害時的業務持續運作指南</w:t>
      </w:r>
    </w:p>
    <w:p w14:paraId="02B53E26" w14:textId="7D8B3A9C" w:rsidR="005C6334" w:rsidRPr="001F1428" w:rsidRDefault="008F2B0A" w:rsidP="003C5D19">
      <w:pPr>
        <w:pStyle w:val="a9"/>
        <w:adjustRightInd w:val="0"/>
        <w:snapToGrid w:val="0"/>
        <w:spacing w:line="360" w:lineRule="auto"/>
        <w:rPr>
          <w:color w:val="000000" w:themeColor="text1"/>
        </w:rPr>
      </w:pPr>
      <w:bookmarkStart w:id="6" w:name="_Toc195881329"/>
      <w:bookmarkStart w:id="7" w:name="_Toc205889697"/>
      <w:r w:rsidRPr="001F1428">
        <w:rPr>
          <w:color w:val="000000" w:themeColor="text1"/>
        </w:rPr>
        <w:t>圖</w:t>
      </w:r>
      <w:r w:rsidRPr="001F1428">
        <w:rPr>
          <w:color w:val="000000" w:themeColor="text1"/>
        </w:rPr>
        <w:t>1.</w:t>
      </w:r>
      <w:r w:rsidRPr="001F1428">
        <w:rPr>
          <w:color w:val="000000" w:themeColor="text1"/>
        </w:rPr>
        <w:fldChar w:fldCharType="begin"/>
      </w:r>
      <w:r w:rsidRPr="001F1428">
        <w:rPr>
          <w:color w:val="000000" w:themeColor="text1"/>
        </w:rPr>
        <w:instrText xml:space="preserve"> SEQ </w:instrText>
      </w:r>
      <w:r w:rsidRPr="001F1428">
        <w:rPr>
          <w:color w:val="000000" w:themeColor="text1"/>
        </w:rPr>
        <w:instrText>圖</w:instrText>
      </w:r>
      <w:r w:rsidRPr="001F1428">
        <w:rPr>
          <w:color w:val="000000" w:themeColor="text1"/>
        </w:rPr>
        <w:instrText xml:space="preserve">1. \* ARABIC </w:instrText>
      </w:r>
      <w:r w:rsidRPr="001F1428">
        <w:rPr>
          <w:color w:val="000000" w:themeColor="text1"/>
        </w:rPr>
        <w:fldChar w:fldCharType="separate"/>
      </w:r>
      <w:r w:rsidR="00CE242B" w:rsidRPr="001F1428">
        <w:rPr>
          <w:noProof/>
          <w:color w:val="000000" w:themeColor="text1"/>
        </w:rPr>
        <w:t>2</w:t>
      </w:r>
      <w:r w:rsidRPr="001F1428">
        <w:rPr>
          <w:color w:val="000000" w:themeColor="text1"/>
        </w:rPr>
        <w:fldChar w:fldCharType="end"/>
      </w:r>
      <w:r w:rsidR="005C6334" w:rsidRPr="001F1428">
        <w:rPr>
          <w:color w:val="000000" w:themeColor="text1"/>
        </w:rPr>
        <w:t>災時重要業務示意圖</w:t>
      </w:r>
      <w:bookmarkEnd w:id="6"/>
      <w:bookmarkEnd w:id="7"/>
    </w:p>
    <w:p w14:paraId="6127EE9B" w14:textId="77777777" w:rsidR="008454C6" w:rsidRPr="001F1428" w:rsidRDefault="008454C6" w:rsidP="00E65A9E">
      <w:pPr>
        <w:adjustRightInd w:val="0"/>
        <w:snapToGrid w:val="0"/>
        <w:spacing w:line="360" w:lineRule="auto"/>
        <w:jc w:val="both"/>
        <w:rPr>
          <w:rFonts w:ascii="標楷體" w:eastAsia="標楷體" w:hAnsi="標楷體" w:cs="Times New Roman"/>
          <w:color w:val="000000" w:themeColor="text1"/>
          <w:sz w:val="28"/>
          <w:szCs w:val="28"/>
        </w:rPr>
      </w:pPr>
    </w:p>
    <w:p w14:paraId="25228B74" w14:textId="77777777" w:rsidR="005451DC" w:rsidRDefault="005451DC">
      <w:pPr>
        <w:widowControl/>
        <w:rPr>
          <w:rFonts w:ascii="Times New Roman" w:eastAsia="標楷體" w:hAnsi="Times New Roman" w:cs="Times New Roman"/>
          <w:b/>
          <w:bCs/>
          <w:color w:val="000000" w:themeColor="text1"/>
          <w:sz w:val="32"/>
          <w:szCs w:val="32"/>
        </w:rPr>
      </w:pPr>
      <w:bookmarkStart w:id="8" w:name="_Toc205889706"/>
      <w:r>
        <w:rPr>
          <w:rFonts w:ascii="Times New Roman" w:eastAsia="標楷體" w:hAnsi="Times New Roman" w:cs="Times New Roman"/>
          <w:b/>
          <w:bCs/>
          <w:color w:val="000000" w:themeColor="text1"/>
          <w:sz w:val="32"/>
          <w:szCs w:val="32"/>
        </w:rPr>
        <w:br w:type="page"/>
      </w:r>
    </w:p>
    <w:p w14:paraId="5BF4BEDE" w14:textId="690CA4FE" w:rsidR="008454C6" w:rsidRPr="001F1428" w:rsidRDefault="00C01415"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hint="eastAsia"/>
          <w:b/>
          <w:bCs/>
          <w:color w:val="000000" w:themeColor="text1"/>
          <w:sz w:val="32"/>
          <w:szCs w:val="32"/>
        </w:rPr>
        <w:lastRenderedPageBreak/>
        <w:t>1</w:t>
      </w:r>
      <w:r w:rsidRPr="001F1428">
        <w:rPr>
          <w:rFonts w:ascii="Times New Roman" w:eastAsia="標楷體" w:hAnsi="Times New Roman" w:cs="Times New Roman"/>
          <w:b/>
          <w:bCs/>
          <w:color w:val="000000" w:themeColor="text1"/>
          <w:sz w:val="32"/>
          <w:szCs w:val="32"/>
        </w:rPr>
        <w:t>.3</w:t>
      </w:r>
      <w:r w:rsidR="008454C6" w:rsidRPr="001F1428">
        <w:rPr>
          <w:rFonts w:ascii="Times New Roman" w:eastAsia="標楷體" w:hAnsi="Times New Roman" w:cs="Times New Roman"/>
          <w:b/>
          <w:bCs/>
          <w:color w:val="000000" w:themeColor="text1"/>
          <w:sz w:val="32"/>
          <w:szCs w:val="32"/>
        </w:rPr>
        <w:t>計畫目標與業務範疇機關</w:t>
      </w:r>
      <w:bookmarkEnd w:id="8"/>
    </w:p>
    <w:p w14:paraId="27A5C06F" w14:textId="3C4BCA22" w:rsidR="008454C6" w:rsidRPr="001F1428" w:rsidRDefault="005C6334" w:rsidP="00A23B20">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本計畫性質屬於</w:t>
      </w:r>
      <w:r w:rsidR="00784EE1" w:rsidRPr="001F1428">
        <w:rPr>
          <w:rFonts w:ascii="Times New Roman" w:eastAsia="標楷體" w:hAnsi="Times New Roman" w:cs="Times New Roman" w:hint="eastAsia"/>
          <w:color w:val="000000" w:themeColor="text1"/>
          <w:sz w:val="28"/>
          <w:szCs w:val="28"/>
        </w:rPr>
        <w:t>七美鄉</w:t>
      </w:r>
      <w:r w:rsidRPr="001F1428">
        <w:rPr>
          <w:rFonts w:ascii="Times New Roman" w:eastAsia="標楷體" w:hAnsi="Times New Roman" w:cs="Times New Roman"/>
          <w:color w:val="000000" w:themeColor="text1"/>
          <w:sz w:val="28"/>
          <w:szCs w:val="28"/>
        </w:rPr>
        <w:t>地區災害防救計畫之附屬計畫，主要規劃災時業務持續運作所需資源受到限制情況的因應策略，應在同時檢討修正，以健全整體災害防救機制。</w:t>
      </w:r>
    </w:p>
    <w:p w14:paraId="51812650" w14:textId="77777777" w:rsidR="008454C6" w:rsidRPr="001F1428" w:rsidRDefault="008454C6" w:rsidP="00E20820">
      <w:pPr>
        <w:adjustRightInd w:val="0"/>
        <w:snapToGrid w:val="0"/>
        <w:spacing w:line="360" w:lineRule="auto"/>
        <w:jc w:val="both"/>
        <w:rPr>
          <w:rFonts w:ascii="Times New Roman" w:eastAsia="標楷體" w:hAnsi="Times New Roman" w:cs="Times New Roman"/>
          <w:color w:val="000000" w:themeColor="text1"/>
          <w:sz w:val="28"/>
          <w:szCs w:val="28"/>
        </w:rPr>
      </w:pPr>
    </w:p>
    <w:p w14:paraId="574B3618" w14:textId="3F695D2F" w:rsidR="008454C6" w:rsidRPr="001F1428" w:rsidRDefault="00C01415"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9" w:name="_Toc205889707"/>
      <w:r w:rsidRPr="001F1428">
        <w:rPr>
          <w:rFonts w:ascii="Times New Roman" w:eastAsia="標楷體" w:hAnsi="Times New Roman" w:cs="Times New Roman" w:hint="eastAsia"/>
          <w:b/>
          <w:bCs/>
          <w:color w:val="000000" w:themeColor="text1"/>
          <w:sz w:val="32"/>
          <w:szCs w:val="32"/>
        </w:rPr>
        <w:t>1</w:t>
      </w:r>
      <w:r w:rsidRPr="001F1428">
        <w:rPr>
          <w:rFonts w:ascii="Times New Roman" w:eastAsia="標楷體" w:hAnsi="Times New Roman" w:cs="Times New Roman"/>
          <w:b/>
          <w:bCs/>
          <w:color w:val="000000" w:themeColor="text1"/>
          <w:sz w:val="32"/>
          <w:szCs w:val="32"/>
        </w:rPr>
        <w:t>.4</w:t>
      </w:r>
      <w:r w:rsidR="008454C6" w:rsidRPr="001F1428">
        <w:rPr>
          <w:rFonts w:ascii="Times New Roman" w:eastAsia="標楷體" w:hAnsi="Times New Roman" w:cs="Times New Roman"/>
          <w:b/>
          <w:bCs/>
          <w:color w:val="000000" w:themeColor="text1"/>
          <w:sz w:val="32"/>
          <w:szCs w:val="32"/>
        </w:rPr>
        <w:t>大規模災害</w:t>
      </w:r>
      <w:r w:rsidR="006C5868" w:rsidRPr="001F1428">
        <w:rPr>
          <w:rFonts w:ascii="Times New Roman" w:eastAsia="標楷體" w:hAnsi="Times New Roman" w:cs="Times New Roman" w:hint="eastAsia"/>
          <w:b/>
          <w:bCs/>
          <w:color w:val="000000" w:themeColor="text1"/>
          <w:sz w:val="32"/>
          <w:szCs w:val="32"/>
        </w:rPr>
        <w:t>影響</w:t>
      </w:r>
      <w:r w:rsidR="008454C6" w:rsidRPr="001F1428">
        <w:rPr>
          <w:rFonts w:ascii="Times New Roman" w:eastAsia="標楷體" w:hAnsi="Times New Roman" w:cs="Times New Roman"/>
          <w:b/>
          <w:bCs/>
          <w:color w:val="000000" w:themeColor="text1"/>
          <w:sz w:val="32"/>
          <w:szCs w:val="32"/>
        </w:rPr>
        <w:t>情境想定</w:t>
      </w:r>
      <w:bookmarkEnd w:id="9"/>
    </w:p>
    <w:p w14:paraId="3CF0C5DE" w14:textId="4B30D9A1" w:rsidR="00E20820" w:rsidRPr="001F1428" w:rsidRDefault="00587CDC" w:rsidP="001C229E">
      <w:pPr>
        <w:pStyle w:val="HTML"/>
        <w:shd w:val="clear" w:color="auto" w:fill="FFFFFF"/>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hint="eastAsia"/>
          <w:color w:val="000000" w:themeColor="text1"/>
          <w:sz w:val="28"/>
          <w:szCs w:val="28"/>
        </w:rPr>
        <w:t>依據本縣環境特性及災害歷史，</w:t>
      </w:r>
      <w:r w:rsidRPr="001F1428">
        <w:rPr>
          <w:rFonts w:ascii="Times New Roman" w:eastAsia="標楷體" w:hAnsi="Times New Roman" w:cs="Times New Roman"/>
          <w:color w:val="000000" w:themeColor="text1"/>
          <w:sz w:val="28"/>
          <w:szCs w:val="28"/>
        </w:rPr>
        <w:t>本</w:t>
      </w:r>
      <w:r w:rsidRPr="001F1428">
        <w:rPr>
          <w:rFonts w:ascii="Times New Roman" w:eastAsia="標楷體" w:hAnsi="Times New Roman" w:cs="Times New Roman" w:hint="eastAsia"/>
          <w:color w:val="000000" w:themeColor="text1"/>
          <w:sz w:val="28"/>
          <w:szCs w:val="28"/>
        </w:rPr>
        <w:t>縣以風災、水災及震災為主</w:t>
      </w:r>
      <w:r w:rsidR="00990128" w:rsidRPr="001F1428">
        <w:rPr>
          <w:rFonts w:ascii="Times New Roman" w:eastAsia="標楷體" w:hAnsi="Times New Roman" w:cs="Times New Roman" w:hint="eastAsia"/>
          <w:color w:val="000000" w:themeColor="text1"/>
          <w:sz w:val="28"/>
          <w:szCs w:val="28"/>
        </w:rPr>
        <w:t>，尤其是颱風引發水災</w:t>
      </w:r>
      <w:r w:rsidRPr="001F1428">
        <w:rPr>
          <w:rFonts w:ascii="Times New Roman" w:eastAsia="標楷體" w:hAnsi="Times New Roman" w:cs="Times New Roman" w:hint="eastAsia"/>
          <w:color w:val="000000" w:themeColor="text1"/>
          <w:sz w:val="28"/>
          <w:szCs w:val="28"/>
        </w:rPr>
        <w:t>。因此，針對颱風或強降雨造成的水災，以及地震災害之</w:t>
      </w:r>
      <w:r w:rsidRPr="001F1428">
        <w:rPr>
          <w:rFonts w:ascii="Times New Roman" w:eastAsia="標楷體" w:hAnsi="Times New Roman" w:cs="Times New Roman"/>
          <w:color w:val="000000" w:themeColor="text1"/>
          <w:sz w:val="28"/>
          <w:szCs w:val="28"/>
        </w:rPr>
        <w:t>情境設定與</w:t>
      </w:r>
      <w:r w:rsidRPr="001F1428">
        <w:rPr>
          <w:rFonts w:ascii="Times New Roman" w:eastAsia="標楷體" w:hAnsi="Times New Roman" w:cs="Times New Roman" w:hint="eastAsia"/>
          <w:color w:val="000000" w:themeColor="text1"/>
          <w:sz w:val="28"/>
          <w:szCs w:val="28"/>
        </w:rPr>
        <w:t>影響</w:t>
      </w:r>
      <w:r w:rsidRPr="001F1428">
        <w:rPr>
          <w:rFonts w:ascii="Times New Roman" w:eastAsia="標楷體" w:hAnsi="Times New Roman" w:cs="Times New Roman"/>
          <w:color w:val="000000" w:themeColor="text1"/>
          <w:sz w:val="28"/>
          <w:szCs w:val="28"/>
        </w:rPr>
        <w:t>分析</w:t>
      </w:r>
      <w:r w:rsidRPr="001F1428">
        <w:rPr>
          <w:rFonts w:ascii="Times New Roman" w:eastAsia="標楷體" w:hAnsi="Times New Roman" w:cs="Times New Roman" w:hint="eastAsia"/>
          <w:color w:val="000000" w:themeColor="text1"/>
          <w:sz w:val="28"/>
          <w:szCs w:val="28"/>
        </w:rPr>
        <w:t>進行探討</w:t>
      </w:r>
      <w:r w:rsidRPr="001F1428">
        <w:rPr>
          <w:rFonts w:ascii="Times New Roman" w:eastAsia="標楷體" w:hAnsi="Times New Roman" w:cs="Times New Roman"/>
          <w:color w:val="000000" w:themeColor="text1"/>
          <w:sz w:val="28"/>
          <w:szCs w:val="28"/>
        </w:rPr>
        <w:t>。</w:t>
      </w:r>
    </w:p>
    <w:p w14:paraId="005D694D" w14:textId="77777777" w:rsidR="00990128" w:rsidRPr="001F1428" w:rsidRDefault="00990128" w:rsidP="001C229E">
      <w:pPr>
        <w:pStyle w:val="HTML"/>
        <w:shd w:val="clear" w:color="auto" w:fill="FFFFFF"/>
        <w:adjustRightInd w:val="0"/>
        <w:snapToGrid w:val="0"/>
        <w:spacing w:line="360" w:lineRule="auto"/>
        <w:jc w:val="both"/>
        <w:rPr>
          <w:rFonts w:ascii="Times New Roman" w:eastAsia="標楷體" w:hAnsi="Times New Roman" w:cs="Times New Roman"/>
          <w:color w:val="000000" w:themeColor="text1"/>
          <w:sz w:val="28"/>
          <w:szCs w:val="28"/>
        </w:rPr>
      </w:pPr>
    </w:p>
    <w:p w14:paraId="7B6722B0" w14:textId="21150D34"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10" w:name="_Toc205889708"/>
      <w:r w:rsidRPr="001F1428">
        <w:rPr>
          <w:rFonts w:ascii="Times New Roman" w:eastAsia="標楷體" w:hAnsi="Times New Roman" w:cs="Times New Roman" w:hint="eastAsia"/>
          <w:b/>
          <w:bCs/>
          <w:color w:val="000000" w:themeColor="text1"/>
          <w:sz w:val="28"/>
          <w:szCs w:val="28"/>
        </w:rPr>
        <w:t>1</w:t>
      </w:r>
      <w:r w:rsidRPr="001F1428">
        <w:rPr>
          <w:rFonts w:ascii="Times New Roman" w:eastAsia="標楷體" w:hAnsi="Times New Roman" w:cs="Times New Roman"/>
          <w:b/>
          <w:bCs/>
          <w:color w:val="000000" w:themeColor="text1"/>
          <w:sz w:val="28"/>
          <w:szCs w:val="28"/>
        </w:rPr>
        <w:t>.4.1</w:t>
      </w:r>
      <w:r w:rsidR="00E643F2" w:rsidRPr="001F1428">
        <w:rPr>
          <w:rFonts w:ascii="Times New Roman" w:eastAsia="標楷體" w:hAnsi="Times New Roman" w:cs="Times New Roman" w:hint="eastAsia"/>
          <w:b/>
          <w:bCs/>
          <w:color w:val="000000" w:themeColor="text1"/>
          <w:sz w:val="28"/>
          <w:szCs w:val="28"/>
        </w:rPr>
        <w:t>風災</w:t>
      </w:r>
      <w:r w:rsidR="00E643F2" w:rsidRPr="001F1428">
        <w:rPr>
          <w:rFonts w:ascii="Times New Roman" w:eastAsia="標楷體" w:hAnsi="Times New Roman" w:cs="Times New Roman"/>
          <w:b/>
          <w:bCs/>
          <w:color w:val="000000" w:themeColor="text1"/>
          <w:sz w:val="28"/>
          <w:szCs w:val="28"/>
        </w:rPr>
        <w:t>水災</w:t>
      </w:r>
      <w:r w:rsidRPr="001F1428">
        <w:rPr>
          <w:rFonts w:ascii="Times New Roman" w:eastAsia="標楷體" w:hAnsi="Times New Roman" w:cs="Times New Roman"/>
          <w:b/>
          <w:bCs/>
          <w:color w:val="000000" w:themeColor="text1"/>
          <w:sz w:val="28"/>
          <w:szCs w:val="28"/>
        </w:rPr>
        <w:t>情境設定與</w:t>
      </w:r>
      <w:r w:rsidR="00587CDC" w:rsidRPr="001F1428">
        <w:rPr>
          <w:rFonts w:ascii="Times New Roman" w:eastAsia="標楷體" w:hAnsi="Times New Roman" w:cs="Times New Roman" w:hint="eastAsia"/>
          <w:b/>
          <w:bCs/>
          <w:color w:val="000000" w:themeColor="text1"/>
          <w:sz w:val="28"/>
          <w:szCs w:val="28"/>
        </w:rPr>
        <w:t>影響</w:t>
      </w:r>
      <w:r w:rsidRPr="001F1428">
        <w:rPr>
          <w:rFonts w:ascii="Times New Roman" w:eastAsia="標楷體" w:hAnsi="Times New Roman" w:cs="Times New Roman"/>
          <w:b/>
          <w:bCs/>
          <w:color w:val="000000" w:themeColor="text1"/>
          <w:sz w:val="28"/>
          <w:szCs w:val="28"/>
        </w:rPr>
        <w:t>分析</w:t>
      </w:r>
      <w:bookmarkEnd w:id="10"/>
    </w:p>
    <w:p w14:paraId="3C154DB9" w14:textId="55BD13DA" w:rsidR="00C01415" w:rsidRPr="001F1428" w:rsidRDefault="00C01415" w:rsidP="00A23B20">
      <w:pPr>
        <w:adjustRightInd w:val="0"/>
        <w:snapToGrid w:val="0"/>
        <w:spacing w:line="360" w:lineRule="auto"/>
        <w:jc w:val="both"/>
        <w:rPr>
          <w:rFonts w:ascii="Times New Roman" w:eastAsia="標楷體" w:hAnsi="Times New Roman" w:cs="Times New Roman"/>
          <w:bCs/>
          <w:color w:val="000000" w:themeColor="text1"/>
          <w:sz w:val="28"/>
          <w:szCs w:val="28"/>
          <w:shd w:val="clear" w:color="auto" w:fill="FFFFFF"/>
        </w:rPr>
      </w:pPr>
      <w:r w:rsidRPr="001F1428">
        <w:rPr>
          <w:rFonts w:ascii="Times New Roman" w:eastAsia="標楷體" w:hAnsi="Times New Roman" w:cs="Times New Roman"/>
          <w:color w:val="000000" w:themeColor="text1"/>
          <w:sz w:val="28"/>
          <w:szCs w:val="28"/>
        </w:rPr>
        <w:t xml:space="preserve">    </w:t>
      </w:r>
      <w:r w:rsidR="00C650C5" w:rsidRPr="001F1428">
        <w:rPr>
          <w:rFonts w:ascii="Times New Roman" w:eastAsia="標楷體" w:hAnsi="Times New Roman" w:cs="Times New Roman" w:hint="eastAsia"/>
          <w:color w:val="000000" w:themeColor="text1"/>
          <w:sz w:val="28"/>
          <w:szCs w:val="28"/>
        </w:rPr>
        <w:t>本縣</w:t>
      </w:r>
      <w:r w:rsidR="00C650C5" w:rsidRPr="001F1428">
        <w:rPr>
          <w:rFonts w:ascii="Times New Roman" w:eastAsia="標楷體" w:hAnsi="Times New Roman" w:cs="Times New Roman"/>
          <w:color w:val="000000" w:themeColor="text1"/>
          <w:sz w:val="28"/>
          <w:szCs w:val="28"/>
        </w:rPr>
        <w:t>大規模</w:t>
      </w:r>
      <w:r w:rsidR="00C650C5" w:rsidRPr="001F1428">
        <w:rPr>
          <w:rFonts w:ascii="Times New Roman" w:eastAsia="標楷體" w:hAnsi="Times New Roman" w:cs="Times New Roman" w:hint="eastAsia"/>
          <w:color w:val="000000" w:themeColor="text1"/>
          <w:sz w:val="28"/>
          <w:szCs w:val="28"/>
        </w:rPr>
        <w:t>風災水災</w:t>
      </w:r>
      <w:r w:rsidR="00C650C5" w:rsidRPr="001F1428">
        <w:rPr>
          <w:rFonts w:ascii="Times New Roman" w:eastAsia="標楷體" w:hAnsi="Times New Roman" w:cs="Times New Roman"/>
          <w:color w:val="000000" w:themeColor="text1"/>
          <w:sz w:val="28"/>
          <w:szCs w:val="28"/>
        </w:rPr>
        <w:t>災害情境，</w:t>
      </w:r>
      <w:r w:rsidRPr="001F1428">
        <w:rPr>
          <w:rFonts w:ascii="Times New Roman" w:eastAsia="標楷體" w:hAnsi="Times New Roman" w:cs="Times New Roman"/>
          <w:color w:val="000000" w:themeColor="text1"/>
          <w:sz w:val="28"/>
          <w:szCs w:val="28"/>
        </w:rPr>
        <w:t>依據歷年侵襲澎湖地區造成重大災損</w:t>
      </w:r>
      <w:r w:rsidR="00755693" w:rsidRPr="001F1428">
        <w:rPr>
          <w:rFonts w:ascii="Times New Roman" w:eastAsia="標楷體" w:hAnsi="Times New Roman" w:cs="Times New Roman" w:hint="eastAsia"/>
          <w:color w:val="000000" w:themeColor="text1"/>
          <w:sz w:val="28"/>
          <w:szCs w:val="28"/>
        </w:rPr>
        <w:t>及總降雨量</w:t>
      </w:r>
      <w:r w:rsidRPr="001F1428">
        <w:rPr>
          <w:rFonts w:ascii="Times New Roman" w:eastAsia="標楷體" w:hAnsi="Times New Roman" w:cs="Times New Roman"/>
          <w:color w:val="000000" w:themeColor="text1"/>
          <w:sz w:val="28"/>
          <w:szCs w:val="28"/>
        </w:rPr>
        <w:t>之颱風</w:t>
      </w:r>
      <w:r w:rsidR="00196CF9" w:rsidRPr="001F1428">
        <w:rPr>
          <w:rFonts w:ascii="Times New Roman" w:eastAsia="標楷體" w:hAnsi="Times New Roman" w:cs="Times New Roman" w:hint="eastAsia"/>
          <w:color w:val="000000" w:themeColor="text1"/>
          <w:sz w:val="28"/>
          <w:szCs w:val="28"/>
        </w:rPr>
        <w:t>資料</w:t>
      </w:r>
      <w:r w:rsidRPr="001F1428">
        <w:rPr>
          <w:rFonts w:ascii="Times New Roman" w:eastAsia="標楷體" w:hAnsi="Times New Roman" w:cs="Times New Roman"/>
          <w:color w:val="000000" w:themeColor="text1"/>
          <w:sz w:val="28"/>
          <w:szCs w:val="28"/>
        </w:rPr>
        <w:t>，</w:t>
      </w:r>
      <w:r w:rsidR="00755693" w:rsidRPr="001F1428">
        <w:rPr>
          <w:rFonts w:ascii="Times New Roman" w:eastAsia="標楷體" w:hAnsi="Times New Roman" w:cs="Times New Roman" w:hint="eastAsia"/>
          <w:color w:val="000000" w:themeColor="text1"/>
          <w:sz w:val="28"/>
          <w:szCs w:val="28"/>
        </w:rPr>
        <w:t>以</w:t>
      </w:r>
      <w:r w:rsidRPr="001F1428">
        <w:rPr>
          <w:rFonts w:ascii="Times New Roman" w:eastAsia="標楷體" w:hAnsi="Times New Roman" w:cs="Times New Roman"/>
          <w:bCs/>
          <w:color w:val="000000" w:themeColor="text1"/>
          <w:sz w:val="28"/>
          <w:szCs w:val="28"/>
          <w:shd w:val="clear" w:color="auto" w:fill="FFFFFF"/>
        </w:rPr>
        <w:t>經濟部水利署</w:t>
      </w:r>
      <w:r w:rsidRPr="001F1428">
        <w:rPr>
          <w:rFonts w:ascii="Times New Roman" w:eastAsia="標楷體" w:hAnsi="Times New Roman" w:cs="Times New Roman"/>
          <w:bCs/>
          <w:color w:val="000000" w:themeColor="text1"/>
          <w:sz w:val="28"/>
          <w:szCs w:val="28"/>
          <w:shd w:val="clear" w:color="auto" w:fill="FFFFFF"/>
        </w:rPr>
        <w:t>2019</w:t>
      </w:r>
      <w:r w:rsidRPr="001F1428">
        <w:rPr>
          <w:rFonts w:ascii="Times New Roman" w:eastAsia="標楷體" w:hAnsi="Times New Roman" w:cs="Times New Roman"/>
          <w:bCs/>
          <w:color w:val="000000" w:themeColor="text1"/>
          <w:sz w:val="28"/>
          <w:szCs w:val="28"/>
          <w:shd w:val="clear" w:color="auto" w:fill="FFFFFF"/>
        </w:rPr>
        <w:t>年</w:t>
      </w:r>
      <w:r w:rsidRPr="001F1428">
        <w:rPr>
          <w:rFonts w:ascii="Times New Roman" w:eastAsia="標楷體" w:hAnsi="Times New Roman" w:cs="Times New Roman"/>
          <w:bCs/>
          <w:color w:val="000000" w:themeColor="text1"/>
          <w:sz w:val="28"/>
          <w:szCs w:val="28"/>
          <w:shd w:val="clear" w:color="auto" w:fill="FFFFFF"/>
        </w:rPr>
        <w:t>12</w:t>
      </w:r>
      <w:r w:rsidRPr="001F1428">
        <w:rPr>
          <w:rFonts w:ascii="Times New Roman" w:eastAsia="標楷體" w:hAnsi="Times New Roman" w:cs="Times New Roman"/>
          <w:bCs/>
          <w:color w:val="000000" w:themeColor="text1"/>
          <w:sz w:val="28"/>
          <w:szCs w:val="28"/>
          <w:shd w:val="clear" w:color="auto" w:fill="FFFFFF"/>
        </w:rPr>
        <w:t>月公布「</w:t>
      </w:r>
      <w:r w:rsidRPr="001F1428">
        <w:rPr>
          <w:rFonts w:ascii="Times New Roman" w:eastAsia="標楷體" w:hAnsi="Times New Roman" w:cs="Times New Roman"/>
          <w:color w:val="000000" w:themeColor="text1"/>
          <w:sz w:val="28"/>
          <w:szCs w:val="28"/>
        </w:rPr>
        <w:t>澎湖縣淹水潛勢圖</w:t>
      </w:r>
      <w:r w:rsidRPr="001F1428">
        <w:rPr>
          <w:rFonts w:ascii="Times New Roman" w:eastAsia="標楷體" w:hAnsi="Times New Roman" w:cs="Times New Roman"/>
          <w:bCs/>
          <w:color w:val="000000" w:themeColor="text1"/>
          <w:sz w:val="28"/>
          <w:szCs w:val="28"/>
          <w:shd w:val="clear" w:color="auto" w:fill="FFFFFF"/>
        </w:rPr>
        <w:t>」，以</w:t>
      </w:r>
      <w:r w:rsidRPr="001F1428">
        <w:rPr>
          <w:rFonts w:ascii="Times New Roman" w:eastAsia="標楷體" w:hAnsi="Times New Roman" w:cs="Times New Roman"/>
          <w:bCs/>
          <w:color w:val="000000" w:themeColor="text1"/>
          <w:sz w:val="28"/>
          <w:szCs w:val="28"/>
          <w:shd w:val="clear" w:color="auto" w:fill="FFFFFF"/>
        </w:rPr>
        <w:t>24</w:t>
      </w:r>
      <w:r w:rsidRPr="001F1428">
        <w:rPr>
          <w:rFonts w:ascii="Times New Roman" w:eastAsia="標楷體" w:hAnsi="Times New Roman" w:cs="Times New Roman"/>
          <w:bCs/>
          <w:color w:val="000000" w:themeColor="text1"/>
          <w:sz w:val="28"/>
          <w:szCs w:val="28"/>
          <w:shd w:val="clear" w:color="auto" w:fill="FFFFFF"/>
        </w:rPr>
        <w:t>小時延時定量降水</w:t>
      </w:r>
      <w:r w:rsidRPr="001F1428">
        <w:rPr>
          <w:rFonts w:ascii="Times New Roman" w:eastAsia="標楷體" w:hAnsi="Times New Roman" w:cs="Times New Roman"/>
          <w:bCs/>
          <w:color w:val="000000" w:themeColor="text1"/>
          <w:sz w:val="28"/>
          <w:szCs w:val="28"/>
          <w:shd w:val="clear" w:color="auto" w:fill="FFFFFF"/>
        </w:rPr>
        <w:t>500</w:t>
      </w:r>
      <w:r w:rsidRPr="001F1428">
        <w:rPr>
          <w:rFonts w:ascii="Times New Roman" w:eastAsia="標楷體" w:hAnsi="Times New Roman" w:cs="Times New Roman"/>
          <w:bCs/>
          <w:color w:val="000000" w:themeColor="text1"/>
          <w:sz w:val="28"/>
          <w:szCs w:val="28"/>
          <w:shd w:val="clear" w:color="auto" w:fill="FFFFFF"/>
        </w:rPr>
        <w:t>毫米</w:t>
      </w:r>
      <w:r w:rsidRPr="001F1428">
        <w:rPr>
          <w:rFonts w:ascii="Times New Roman" w:eastAsia="標楷體" w:hAnsi="Times New Roman" w:cs="Times New Roman"/>
          <w:bCs/>
          <w:color w:val="000000" w:themeColor="text1"/>
          <w:sz w:val="28"/>
          <w:szCs w:val="28"/>
          <w:shd w:val="clear" w:color="auto" w:fill="FFFFFF"/>
        </w:rPr>
        <w:t>(mm)</w:t>
      </w:r>
      <w:r w:rsidRPr="001F1428">
        <w:rPr>
          <w:rFonts w:ascii="Times New Roman" w:eastAsia="標楷體" w:hAnsi="Times New Roman" w:cs="Times New Roman"/>
          <w:bCs/>
          <w:color w:val="000000" w:themeColor="text1"/>
          <w:sz w:val="28"/>
          <w:szCs w:val="28"/>
          <w:shd w:val="clear" w:color="auto" w:fill="FFFFFF"/>
        </w:rPr>
        <w:t>淹水潛勢圖為底圖。</w:t>
      </w:r>
      <w:r w:rsidR="00755693" w:rsidRPr="001F1428">
        <w:rPr>
          <w:rFonts w:ascii="Times New Roman" w:eastAsia="標楷體" w:hAnsi="Times New Roman" w:cs="Times New Roman"/>
          <w:bCs/>
          <w:color w:val="000000" w:themeColor="text1"/>
          <w:sz w:val="28"/>
          <w:szCs w:val="28"/>
          <w:shd w:val="clear" w:color="auto" w:fill="FFFFFF"/>
        </w:rPr>
        <w:t>本</w:t>
      </w:r>
      <w:r w:rsidR="00F31970" w:rsidRPr="001F1428">
        <w:rPr>
          <w:rFonts w:ascii="Times New Roman" w:eastAsia="標楷體" w:hAnsi="Times New Roman" w:cs="Times New Roman" w:hint="eastAsia"/>
          <w:color w:val="000000" w:themeColor="text1"/>
          <w:sz w:val="28"/>
          <w:szCs w:val="28"/>
        </w:rPr>
        <w:t>鄉</w:t>
      </w:r>
      <w:r w:rsidR="00287414" w:rsidRPr="001F1428">
        <w:rPr>
          <w:rFonts w:ascii="Times New Roman" w:eastAsia="標楷體" w:hAnsi="Times New Roman" w:cs="Times New Roman" w:hint="eastAsia"/>
          <w:color w:val="000000" w:themeColor="text1"/>
          <w:sz w:val="28"/>
          <w:szCs w:val="28"/>
        </w:rPr>
        <w:t>受淹水影響則相對較低</w:t>
      </w:r>
      <w:r w:rsidR="00755693" w:rsidRPr="001F1428">
        <w:rPr>
          <w:rFonts w:ascii="Times New Roman" w:eastAsia="標楷體" w:hAnsi="Times New Roman" w:cs="Times New Roman" w:hint="eastAsia"/>
          <w:color w:val="000000" w:themeColor="text1"/>
          <w:sz w:val="28"/>
          <w:szCs w:val="28"/>
        </w:rPr>
        <w:t>，</w:t>
      </w:r>
      <w:r w:rsidR="00755693" w:rsidRPr="001F1428">
        <w:rPr>
          <w:rFonts w:ascii="Times New Roman" w:eastAsia="標楷體" w:hAnsi="Times New Roman" w:cs="Times New Roman"/>
          <w:color w:val="000000" w:themeColor="text1"/>
          <w:sz w:val="28"/>
          <w:szCs w:val="28"/>
        </w:rPr>
        <w:t>如表</w:t>
      </w:r>
      <w:r w:rsidR="00755693" w:rsidRPr="001F1428">
        <w:rPr>
          <w:rFonts w:ascii="Times New Roman" w:eastAsia="標楷體" w:hAnsi="Times New Roman" w:cs="Times New Roman"/>
          <w:color w:val="000000" w:themeColor="text1"/>
          <w:sz w:val="28"/>
          <w:szCs w:val="28"/>
        </w:rPr>
        <w:t>1.1</w:t>
      </w:r>
      <w:r w:rsidR="00755693" w:rsidRPr="001F1428">
        <w:rPr>
          <w:rFonts w:ascii="Times New Roman" w:eastAsia="標楷體" w:hAnsi="Times New Roman" w:cs="Times New Roman"/>
          <w:color w:val="000000" w:themeColor="text1"/>
          <w:sz w:val="28"/>
          <w:szCs w:val="28"/>
        </w:rPr>
        <w:t>所示。</w:t>
      </w:r>
    </w:p>
    <w:p w14:paraId="2A5E0B11" w14:textId="77777777" w:rsidR="00755693" w:rsidRPr="001F1428" w:rsidRDefault="00755693" w:rsidP="00833422">
      <w:pPr>
        <w:adjustRightInd w:val="0"/>
        <w:snapToGrid w:val="0"/>
        <w:spacing w:line="360" w:lineRule="auto"/>
        <w:jc w:val="both"/>
        <w:rPr>
          <w:rFonts w:ascii="Times New Roman" w:eastAsia="標楷體" w:hAnsi="Times New Roman" w:cs="Times New Roman"/>
          <w:color w:val="000000" w:themeColor="text1"/>
          <w:sz w:val="28"/>
          <w:szCs w:val="28"/>
        </w:rPr>
      </w:pPr>
    </w:p>
    <w:p w14:paraId="0301D0F5" w14:textId="1B9BD3D0" w:rsidR="00C01415" w:rsidRPr="001F1428" w:rsidRDefault="007063C1" w:rsidP="007063C1">
      <w:pPr>
        <w:pStyle w:val="aa"/>
        <w:adjustRightInd w:val="0"/>
        <w:snapToGrid w:val="0"/>
        <w:spacing w:line="360" w:lineRule="auto"/>
        <w:rPr>
          <w:rFonts w:ascii="Times New Roman" w:eastAsia="標楷體" w:hAnsi="Times New Roman" w:cs="Times New Roman"/>
          <w:color w:val="000000" w:themeColor="text1"/>
          <w:sz w:val="28"/>
          <w:szCs w:val="28"/>
        </w:rPr>
      </w:pPr>
      <w:bookmarkStart w:id="11" w:name="_Toc203503400"/>
      <w:bookmarkStart w:id="12" w:name="_Toc205890551"/>
      <w:r w:rsidRPr="001F1428">
        <w:rPr>
          <w:rFonts w:ascii="Times New Roman" w:eastAsia="標楷體" w:hAnsi="Times New Roman" w:cs="Times New Roman"/>
          <w:color w:val="000000" w:themeColor="text1"/>
          <w:sz w:val="28"/>
          <w:szCs w:val="28"/>
        </w:rPr>
        <w:t>表</w:t>
      </w:r>
      <w:r w:rsidRPr="001F1428">
        <w:rPr>
          <w:rFonts w:ascii="Times New Roman" w:eastAsia="標楷體" w:hAnsi="Times New Roman" w:cs="Times New Roman"/>
          <w:color w:val="000000" w:themeColor="text1"/>
          <w:sz w:val="28"/>
          <w:szCs w:val="28"/>
        </w:rPr>
        <w:t>1.</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SEQ </w:instrText>
      </w:r>
      <w:r w:rsidRPr="001F1428">
        <w:rPr>
          <w:rFonts w:ascii="Times New Roman" w:eastAsia="標楷體" w:hAnsi="Times New Roman" w:cs="Times New Roman"/>
          <w:color w:val="000000" w:themeColor="text1"/>
          <w:sz w:val="28"/>
          <w:szCs w:val="28"/>
        </w:rPr>
        <w:instrText>表</w:instrText>
      </w:r>
      <w:r w:rsidRPr="001F1428">
        <w:rPr>
          <w:rFonts w:ascii="Times New Roman" w:eastAsia="標楷體" w:hAnsi="Times New Roman" w:cs="Times New Roman"/>
          <w:color w:val="000000" w:themeColor="text1"/>
          <w:sz w:val="28"/>
          <w:szCs w:val="28"/>
        </w:rPr>
        <w:instrText xml:space="preserve">1. \* ARABIC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1</w:t>
      </w:r>
      <w:r w:rsidRPr="001F1428">
        <w:rPr>
          <w:rFonts w:ascii="Times New Roman" w:eastAsia="標楷體" w:hAnsi="Times New Roman" w:cs="Times New Roman"/>
          <w:color w:val="000000" w:themeColor="text1"/>
          <w:sz w:val="28"/>
          <w:szCs w:val="28"/>
        </w:rPr>
        <w:fldChar w:fldCharType="end"/>
      </w:r>
      <w:r w:rsidR="00784EE1" w:rsidRPr="001F1428">
        <w:rPr>
          <w:rFonts w:ascii="Times New Roman" w:eastAsia="標楷體" w:hAnsi="Times New Roman" w:cs="Times New Roman"/>
          <w:color w:val="000000" w:themeColor="text1"/>
          <w:sz w:val="28"/>
          <w:szCs w:val="28"/>
        </w:rPr>
        <w:t>七美鄉</w:t>
      </w:r>
      <w:r w:rsidRPr="001F1428">
        <w:rPr>
          <w:rFonts w:ascii="Times New Roman" w:eastAsia="標楷體" w:hAnsi="Times New Roman" w:cs="Times New Roman"/>
          <w:color w:val="000000" w:themeColor="text1"/>
          <w:sz w:val="28"/>
          <w:szCs w:val="28"/>
        </w:rPr>
        <w:t>淹水受影響人數推估</w:t>
      </w:r>
      <w:r w:rsidR="00C01415" w:rsidRPr="001F1428">
        <w:rPr>
          <w:rFonts w:ascii="Times New Roman" w:eastAsia="標楷體" w:hAnsi="Times New Roman" w:cs="Times New Roman"/>
          <w:color w:val="000000" w:themeColor="text1"/>
          <w:sz w:val="28"/>
          <w:szCs w:val="28"/>
        </w:rPr>
        <w:t>(</w:t>
      </w:r>
      <w:r w:rsidR="00C01415" w:rsidRPr="001F1428">
        <w:rPr>
          <w:rFonts w:ascii="Times New Roman" w:eastAsia="標楷體" w:hAnsi="Times New Roman" w:cs="Times New Roman"/>
          <w:color w:val="000000" w:themeColor="text1"/>
          <w:sz w:val="28"/>
          <w:szCs w:val="28"/>
        </w:rPr>
        <w:t>情境</w:t>
      </w:r>
      <w:r w:rsidR="00C01415" w:rsidRPr="001F1428">
        <w:rPr>
          <w:rFonts w:ascii="Times New Roman" w:eastAsia="標楷體" w:hAnsi="Times New Roman" w:cs="Times New Roman"/>
          <w:color w:val="000000" w:themeColor="text1"/>
          <w:sz w:val="28"/>
          <w:szCs w:val="28"/>
        </w:rPr>
        <w:t>500mm/24h)</w:t>
      </w:r>
      <w:bookmarkEnd w:id="11"/>
      <w:bookmarkEnd w:id="12"/>
    </w:p>
    <w:tbl>
      <w:tblPr>
        <w:tblW w:w="9634" w:type="dxa"/>
        <w:tblLayout w:type="fixed"/>
        <w:tblCellMar>
          <w:left w:w="28" w:type="dxa"/>
          <w:right w:w="28" w:type="dxa"/>
        </w:tblCellMar>
        <w:tblLook w:val="04A0" w:firstRow="1" w:lastRow="0" w:firstColumn="1" w:lastColumn="0" w:noHBand="0" w:noVBand="1"/>
      </w:tblPr>
      <w:tblGrid>
        <w:gridCol w:w="1000"/>
        <w:gridCol w:w="1439"/>
        <w:gridCol w:w="1439"/>
        <w:gridCol w:w="1439"/>
        <w:gridCol w:w="1439"/>
        <w:gridCol w:w="1439"/>
        <w:gridCol w:w="1439"/>
      </w:tblGrid>
      <w:tr w:rsidR="001F1428" w:rsidRPr="001F1428" w14:paraId="649147FA" w14:textId="77777777" w:rsidTr="00836CD9">
        <w:trPr>
          <w:trHeight w:val="340"/>
          <w:tblHeader/>
        </w:trPr>
        <w:tc>
          <w:tcPr>
            <w:tcW w:w="1000" w:type="dxa"/>
            <w:vMerge w:val="restart"/>
            <w:tcBorders>
              <w:top w:val="single" w:sz="4" w:space="0" w:color="auto"/>
              <w:left w:val="single" w:sz="4" w:space="0" w:color="auto"/>
              <w:bottom w:val="single" w:sz="4" w:space="0" w:color="000000"/>
              <w:right w:val="single" w:sz="4" w:space="0" w:color="auto"/>
            </w:tcBorders>
            <w:shd w:val="clear" w:color="auto" w:fill="FBE4D5" w:themeFill="accent2" w:themeFillTint="33"/>
            <w:noWrap/>
            <w:vAlign w:val="center"/>
            <w:hideMark/>
          </w:tcPr>
          <w:p w14:paraId="7EB74859"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七美鄉</w:t>
            </w:r>
          </w:p>
        </w:tc>
        <w:tc>
          <w:tcPr>
            <w:tcW w:w="8634"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hideMark/>
          </w:tcPr>
          <w:p w14:paraId="585F8C2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淹水等級</w:t>
            </w:r>
            <w:r w:rsidRPr="001F1428">
              <w:rPr>
                <w:rFonts w:ascii="Times New Roman" w:eastAsia="標楷體" w:hAnsi="Times New Roman" w:cs="Times New Roman"/>
                <w:color w:val="000000" w:themeColor="text1"/>
                <w:kern w:val="0"/>
                <w:sz w:val="28"/>
                <w:szCs w:val="28"/>
              </w:rPr>
              <w:t>/</w:t>
            </w:r>
            <w:r w:rsidRPr="001F1428">
              <w:rPr>
                <w:rFonts w:ascii="Times New Roman" w:eastAsia="標楷體" w:hAnsi="Times New Roman" w:cs="Times New Roman"/>
                <w:color w:val="000000" w:themeColor="text1"/>
                <w:kern w:val="0"/>
                <w:sz w:val="28"/>
                <w:szCs w:val="28"/>
              </w:rPr>
              <w:t>受影響人數</w:t>
            </w:r>
          </w:p>
        </w:tc>
      </w:tr>
      <w:tr w:rsidR="001F1428" w:rsidRPr="001F1428" w14:paraId="7623B9E4" w14:textId="77777777" w:rsidTr="00836CD9">
        <w:trPr>
          <w:trHeight w:val="340"/>
          <w:tblHeader/>
        </w:trPr>
        <w:tc>
          <w:tcPr>
            <w:tcW w:w="1000" w:type="dxa"/>
            <w:vMerge/>
            <w:tcBorders>
              <w:top w:val="single" w:sz="4" w:space="0" w:color="auto"/>
              <w:left w:val="single" w:sz="4" w:space="0" w:color="auto"/>
              <w:bottom w:val="single" w:sz="4" w:space="0" w:color="000000"/>
              <w:right w:val="single" w:sz="4" w:space="0" w:color="auto"/>
            </w:tcBorders>
            <w:shd w:val="clear" w:color="auto" w:fill="FBE4D5" w:themeFill="accent2" w:themeFillTint="33"/>
            <w:vAlign w:val="center"/>
            <w:hideMark/>
          </w:tcPr>
          <w:p w14:paraId="3483336A" w14:textId="77777777" w:rsidR="00A45BA5" w:rsidRPr="001F1428" w:rsidRDefault="00A45BA5" w:rsidP="00836CD9">
            <w:pPr>
              <w:widowControl/>
              <w:adjustRightInd w:val="0"/>
              <w:snapToGrid w:val="0"/>
              <w:spacing w:line="288" w:lineRule="auto"/>
              <w:rPr>
                <w:rFonts w:ascii="Times New Roman" w:eastAsia="標楷體" w:hAnsi="Times New Roman" w:cs="Times New Roman"/>
                <w:color w:val="000000" w:themeColor="text1"/>
                <w:kern w:val="0"/>
                <w:sz w:val="28"/>
                <w:szCs w:val="28"/>
              </w:rPr>
            </w:pPr>
          </w:p>
        </w:tc>
        <w:tc>
          <w:tcPr>
            <w:tcW w:w="1439" w:type="dxa"/>
            <w:tcBorders>
              <w:top w:val="nil"/>
              <w:left w:val="nil"/>
              <w:bottom w:val="single" w:sz="4" w:space="0" w:color="auto"/>
              <w:right w:val="single" w:sz="4" w:space="0" w:color="auto"/>
            </w:tcBorders>
            <w:shd w:val="clear" w:color="auto" w:fill="FBE4D5" w:themeFill="accent2" w:themeFillTint="33"/>
            <w:noWrap/>
            <w:vAlign w:val="center"/>
            <w:hideMark/>
          </w:tcPr>
          <w:p w14:paraId="28582B12"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0.3-0.5m</w:t>
            </w:r>
          </w:p>
        </w:tc>
        <w:tc>
          <w:tcPr>
            <w:tcW w:w="1439" w:type="dxa"/>
            <w:tcBorders>
              <w:top w:val="nil"/>
              <w:left w:val="nil"/>
              <w:bottom w:val="single" w:sz="4" w:space="0" w:color="auto"/>
              <w:right w:val="single" w:sz="4" w:space="0" w:color="auto"/>
            </w:tcBorders>
            <w:shd w:val="clear" w:color="auto" w:fill="FBE4D5" w:themeFill="accent2" w:themeFillTint="33"/>
            <w:noWrap/>
            <w:vAlign w:val="center"/>
            <w:hideMark/>
          </w:tcPr>
          <w:p w14:paraId="597928E7"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0.5-1.0m</w:t>
            </w:r>
          </w:p>
        </w:tc>
        <w:tc>
          <w:tcPr>
            <w:tcW w:w="1439" w:type="dxa"/>
            <w:tcBorders>
              <w:top w:val="nil"/>
              <w:left w:val="nil"/>
              <w:bottom w:val="single" w:sz="4" w:space="0" w:color="auto"/>
              <w:right w:val="single" w:sz="4" w:space="0" w:color="auto"/>
            </w:tcBorders>
            <w:shd w:val="clear" w:color="auto" w:fill="FBE4D5" w:themeFill="accent2" w:themeFillTint="33"/>
            <w:noWrap/>
            <w:vAlign w:val="center"/>
            <w:hideMark/>
          </w:tcPr>
          <w:p w14:paraId="18231E2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1.0-2.0m</w:t>
            </w:r>
          </w:p>
        </w:tc>
        <w:tc>
          <w:tcPr>
            <w:tcW w:w="1439" w:type="dxa"/>
            <w:tcBorders>
              <w:top w:val="nil"/>
              <w:left w:val="nil"/>
              <w:bottom w:val="single" w:sz="4" w:space="0" w:color="auto"/>
              <w:right w:val="single" w:sz="4" w:space="0" w:color="auto"/>
            </w:tcBorders>
            <w:shd w:val="clear" w:color="auto" w:fill="FBE4D5" w:themeFill="accent2" w:themeFillTint="33"/>
            <w:noWrap/>
            <w:vAlign w:val="center"/>
            <w:hideMark/>
          </w:tcPr>
          <w:p w14:paraId="164992A5"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2.0-3.0m</w:t>
            </w:r>
          </w:p>
        </w:tc>
        <w:tc>
          <w:tcPr>
            <w:tcW w:w="1439" w:type="dxa"/>
            <w:tcBorders>
              <w:top w:val="nil"/>
              <w:left w:val="nil"/>
              <w:bottom w:val="single" w:sz="4" w:space="0" w:color="auto"/>
              <w:right w:val="single" w:sz="4" w:space="0" w:color="auto"/>
            </w:tcBorders>
            <w:shd w:val="clear" w:color="auto" w:fill="FBE4D5" w:themeFill="accent2" w:themeFillTint="33"/>
            <w:noWrap/>
            <w:vAlign w:val="center"/>
            <w:hideMark/>
          </w:tcPr>
          <w:p w14:paraId="1F8B85C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小計</w:t>
            </w:r>
          </w:p>
        </w:tc>
        <w:tc>
          <w:tcPr>
            <w:tcW w:w="1439" w:type="dxa"/>
            <w:tcBorders>
              <w:top w:val="nil"/>
              <w:left w:val="nil"/>
              <w:bottom w:val="single" w:sz="4" w:space="0" w:color="auto"/>
              <w:right w:val="single" w:sz="4" w:space="0" w:color="auto"/>
            </w:tcBorders>
            <w:shd w:val="clear" w:color="auto" w:fill="FBE4D5" w:themeFill="accent2" w:themeFillTint="33"/>
          </w:tcPr>
          <w:p w14:paraId="4698FCB6"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hint="eastAsia"/>
                <w:color w:val="000000" w:themeColor="text1"/>
                <w:kern w:val="0"/>
                <w:sz w:val="28"/>
                <w:szCs w:val="28"/>
              </w:rPr>
              <w:t>設籍比</w:t>
            </w:r>
            <w:r w:rsidRPr="001F1428">
              <w:rPr>
                <w:rFonts w:ascii="Times New Roman" w:eastAsia="標楷體" w:hAnsi="Times New Roman" w:cs="Times New Roman" w:hint="eastAsia"/>
                <w:color w:val="000000" w:themeColor="text1"/>
                <w:kern w:val="0"/>
                <w:sz w:val="28"/>
                <w:szCs w:val="28"/>
              </w:rPr>
              <w:t>(%)</w:t>
            </w:r>
          </w:p>
        </w:tc>
      </w:tr>
      <w:tr w:rsidR="001F1428" w:rsidRPr="001F1428" w14:paraId="7A3C97E6"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539F4F9F"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中和村</w:t>
            </w:r>
          </w:p>
        </w:tc>
        <w:tc>
          <w:tcPr>
            <w:tcW w:w="1439" w:type="dxa"/>
            <w:tcBorders>
              <w:top w:val="nil"/>
              <w:left w:val="nil"/>
              <w:bottom w:val="single" w:sz="4" w:space="0" w:color="auto"/>
              <w:right w:val="single" w:sz="4" w:space="0" w:color="auto"/>
            </w:tcBorders>
            <w:noWrap/>
            <w:vAlign w:val="center"/>
            <w:hideMark/>
          </w:tcPr>
          <w:p w14:paraId="21BE60E7"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w:t>
            </w:r>
          </w:p>
        </w:tc>
        <w:tc>
          <w:tcPr>
            <w:tcW w:w="1439" w:type="dxa"/>
            <w:tcBorders>
              <w:top w:val="nil"/>
              <w:left w:val="nil"/>
              <w:bottom w:val="single" w:sz="4" w:space="0" w:color="auto"/>
              <w:right w:val="single" w:sz="4" w:space="0" w:color="auto"/>
            </w:tcBorders>
            <w:noWrap/>
            <w:vAlign w:val="center"/>
            <w:hideMark/>
          </w:tcPr>
          <w:p w14:paraId="1F98451A"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2F9FBF5A"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1E7CAF6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30627FE7"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w:t>
            </w:r>
          </w:p>
        </w:tc>
        <w:tc>
          <w:tcPr>
            <w:tcW w:w="1439" w:type="dxa"/>
            <w:tcBorders>
              <w:top w:val="nil"/>
              <w:left w:val="nil"/>
              <w:bottom w:val="single" w:sz="4" w:space="0" w:color="auto"/>
              <w:right w:val="single" w:sz="4" w:space="0" w:color="auto"/>
            </w:tcBorders>
            <w:vAlign w:val="center"/>
          </w:tcPr>
          <w:p w14:paraId="4DD18733"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0.14</w:t>
            </w:r>
          </w:p>
        </w:tc>
      </w:tr>
      <w:tr w:rsidR="001F1428" w:rsidRPr="001F1428" w14:paraId="607FBEAA"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019C53B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平和村</w:t>
            </w:r>
          </w:p>
        </w:tc>
        <w:tc>
          <w:tcPr>
            <w:tcW w:w="1439" w:type="dxa"/>
            <w:tcBorders>
              <w:top w:val="nil"/>
              <w:left w:val="nil"/>
              <w:bottom w:val="single" w:sz="4" w:space="0" w:color="auto"/>
              <w:right w:val="single" w:sz="4" w:space="0" w:color="auto"/>
            </w:tcBorders>
            <w:noWrap/>
            <w:vAlign w:val="center"/>
            <w:hideMark/>
          </w:tcPr>
          <w:p w14:paraId="65450C77"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4</w:t>
            </w:r>
          </w:p>
        </w:tc>
        <w:tc>
          <w:tcPr>
            <w:tcW w:w="1439" w:type="dxa"/>
            <w:tcBorders>
              <w:top w:val="nil"/>
              <w:left w:val="nil"/>
              <w:bottom w:val="single" w:sz="4" w:space="0" w:color="auto"/>
              <w:right w:val="single" w:sz="4" w:space="0" w:color="auto"/>
            </w:tcBorders>
            <w:noWrap/>
            <w:vAlign w:val="center"/>
            <w:hideMark/>
          </w:tcPr>
          <w:p w14:paraId="24FC21C7"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4</w:t>
            </w:r>
          </w:p>
        </w:tc>
        <w:tc>
          <w:tcPr>
            <w:tcW w:w="1439" w:type="dxa"/>
            <w:tcBorders>
              <w:top w:val="nil"/>
              <w:left w:val="nil"/>
              <w:bottom w:val="single" w:sz="4" w:space="0" w:color="auto"/>
              <w:right w:val="single" w:sz="4" w:space="0" w:color="auto"/>
            </w:tcBorders>
            <w:noWrap/>
            <w:vAlign w:val="center"/>
            <w:hideMark/>
          </w:tcPr>
          <w:p w14:paraId="77A8877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1762A918"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3EFDB9BD"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8</w:t>
            </w:r>
          </w:p>
        </w:tc>
        <w:tc>
          <w:tcPr>
            <w:tcW w:w="1439" w:type="dxa"/>
            <w:tcBorders>
              <w:top w:val="nil"/>
              <w:left w:val="nil"/>
              <w:bottom w:val="single" w:sz="4" w:space="0" w:color="auto"/>
              <w:right w:val="single" w:sz="4" w:space="0" w:color="auto"/>
            </w:tcBorders>
            <w:vAlign w:val="center"/>
          </w:tcPr>
          <w:p w14:paraId="26CB4E18"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1.99</w:t>
            </w:r>
          </w:p>
        </w:tc>
      </w:tr>
      <w:tr w:rsidR="001F1428" w:rsidRPr="001F1428" w14:paraId="5EF53F4B"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1FC278B2"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西湖村</w:t>
            </w:r>
          </w:p>
        </w:tc>
        <w:tc>
          <w:tcPr>
            <w:tcW w:w="1439" w:type="dxa"/>
            <w:tcBorders>
              <w:top w:val="nil"/>
              <w:left w:val="nil"/>
              <w:bottom w:val="single" w:sz="4" w:space="0" w:color="auto"/>
              <w:right w:val="single" w:sz="4" w:space="0" w:color="auto"/>
            </w:tcBorders>
            <w:noWrap/>
            <w:vAlign w:val="center"/>
            <w:hideMark/>
          </w:tcPr>
          <w:p w14:paraId="029CFE96"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4</w:t>
            </w:r>
          </w:p>
        </w:tc>
        <w:tc>
          <w:tcPr>
            <w:tcW w:w="1439" w:type="dxa"/>
            <w:tcBorders>
              <w:top w:val="nil"/>
              <w:left w:val="nil"/>
              <w:bottom w:val="single" w:sz="4" w:space="0" w:color="auto"/>
              <w:right w:val="single" w:sz="4" w:space="0" w:color="auto"/>
            </w:tcBorders>
            <w:noWrap/>
            <w:vAlign w:val="center"/>
            <w:hideMark/>
          </w:tcPr>
          <w:p w14:paraId="5BDF83A0"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28C987B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56693CB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1E4C321F"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4</w:t>
            </w:r>
          </w:p>
        </w:tc>
        <w:tc>
          <w:tcPr>
            <w:tcW w:w="1439" w:type="dxa"/>
            <w:tcBorders>
              <w:top w:val="nil"/>
              <w:left w:val="nil"/>
              <w:bottom w:val="single" w:sz="4" w:space="0" w:color="auto"/>
              <w:right w:val="single" w:sz="4" w:space="0" w:color="auto"/>
            </w:tcBorders>
            <w:vAlign w:val="center"/>
          </w:tcPr>
          <w:p w14:paraId="6C2B94B8"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0.61</w:t>
            </w:r>
          </w:p>
        </w:tc>
      </w:tr>
      <w:tr w:rsidR="001F1428" w:rsidRPr="001F1428" w14:paraId="0522BA27"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018A022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東湖村</w:t>
            </w:r>
          </w:p>
        </w:tc>
        <w:tc>
          <w:tcPr>
            <w:tcW w:w="1439" w:type="dxa"/>
            <w:tcBorders>
              <w:top w:val="nil"/>
              <w:left w:val="nil"/>
              <w:bottom w:val="single" w:sz="4" w:space="0" w:color="auto"/>
              <w:right w:val="single" w:sz="4" w:space="0" w:color="auto"/>
            </w:tcBorders>
            <w:noWrap/>
            <w:vAlign w:val="center"/>
            <w:hideMark/>
          </w:tcPr>
          <w:p w14:paraId="268261B3"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3</w:t>
            </w:r>
          </w:p>
        </w:tc>
        <w:tc>
          <w:tcPr>
            <w:tcW w:w="1439" w:type="dxa"/>
            <w:tcBorders>
              <w:top w:val="nil"/>
              <w:left w:val="nil"/>
              <w:bottom w:val="single" w:sz="4" w:space="0" w:color="auto"/>
              <w:right w:val="single" w:sz="4" w:space="0" w:color="auto"/>
            </w:tcBorders>
            <w:noWrap/>
            <w:vAlign w:val="center"/>
            <w:hideMark/>
          </w:tcPr>
          <w:p w14:paraId="72EAD256"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5</w:t>
            </w:r>
          </w:p>
        </w:tc>
        <w:tc>
          <w:tcPr>
            <w:tcW w:w="1439" w:type="dxa"/>
            <w:tcBorders>
              <w:top w:val="nil"/>
              <w:left w:val="nil"/>
              <w:bottom w:val="single" w:sz="4" w:space="0" w:color="auto"/>
              <w:right w:val="single" w:sz="4" w:space="0" w:color="auto"/>
            </w:tcBorders>
            <w:noWrap/>
            <w:vAlign w:val="center"/>
            <w:hideMark/>
          </w:tcPr>
          <w:p w14:paraId="35942F6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3</w:t>
            </w:r>
          </w:p>
        </w:tc>
        <w:tc>
          <w:tcPr>
            <w:tcW w:w="1439" w:type="dxa"/>
            <w:tcBorders>
              <w:top w:val="nil"/>
              <w:left w:val="nil"/>
              <w:bottom w:val="single" w:sz="4" w:space="0" w:color="auto"/>
              <w:right w:val="single" w:sz="4" w:space="0" w:color="auto"/>
            </w:tcBorders>
            <w:noWrap/>
            <w:vAlign w:val="center"/>
            <w:hideMark/>
          </w:tcPr>
          <w:p w14:paraId="10EC6CB3"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5912CB6B"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11</w:t>
            </w:r>
          </w:p>
        </w:tc>
        <w:tc>
          <w:tcPr>
            <w:tcW w:w="1439" w:type="dxa"/>
            <w:tcBorders>
              <w:top w:val="nil"/>
              <w:left w:val="nil"/>
              <w:bottom w:val="single" w:sz="4" w:space="0" w:color="auto"/>
              <w:right w:val="single" w:sz="4" w:space="0" w:color="auto"/>
            </w:tcBorders>
            <w:vAlign w:val="center"/>
          </w:tcPr>
          <w:p w14:paraId="4112B125"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4.04</w:t>
            </w:r>
          </w:p>
        </w:tc>
      </w:tr>
      <w:tr w:rsidR="001F1428" w:rsidRPr="001F1428" w14:paraId="206BE47B"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204C1840"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海豐村</w:t>
            </w:r>
          </w:p>
        </w:tc>
        <w:tc>
          <w:tcPr>
            <w:tcW w:w="1439" w:type="dxa"/>
            <w:tcBorders>
              <w:top w:val="nil"/>
              <w:left w:val="nil"/>
              <w:bottom w:val="single" w:sz="4" w:space="0" w:color="auto"/>
              <w:right w:val="single" w:sz="4" w:space="0" w:color="auto"/>
            </w:tcBorders>
            <w:noWrap/>
            <w:vAlign w:val="center"/>
            <w:hideMark/>
          </w:tcPr>
          <w:p w14:paraId="224B1DED"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w:t>
            </w:r>
          </w:p>
        </w:tc>
        <w:tc>
          <w:tcPr>
            <w:tcW w:w="1439" w:type="dxa"/>
            <w:tcBorders>
              <w:top w:val="nil"/>
              <w:left w:val="nil"/>
              <w:bottom w:val="single" w:sz="4" w:space="0" w:color="auto"/>
              <w:right w:val="single" w:sz="4" w:space="0" w:color="auto"/>
            </w:tcBorders>
            <w:noWrap/>
            <w:vAlign w:val="center"/>
            <w:hideMark/>
          </w:tcPr>
          <w:p w14:paraId="36C7DC4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w:t>
            </w:r>
          </w:p>
        </w:tc>
        <w:tc>
          <w:tcPr>
            <w:tcW w:w="1439" w:type="dxa"/>
            <w:tcBorders>
              <w:top w:val="nil"/>
              <w:left w:val="nil"/>
              <w:bottom w:val="single" w:sz="4" w:space="0" w:color="auto"/>
              <w:right w:val="single" w:sz="4" w:space="0" w:color="auto"/>
            </w:tcBorders>
            <w:noWrap/>
            <w:vAlign w:val="center"/>
            <w:hideMark/>
          </w:tcPr>
          <w:p w14:paraId="2C5B293A"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404952D6"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57FBC17E"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2</w:t>
            </w:r>
          </w:p>
        </w:tc>
        <w:tc>
          <w:tcPr>
            <w:tcW w:w="1439" w:type="dxa"/>
            <w:tcBorders>
              <w:top w:val="nil"/>
              <w:left w:val="nil"/>
              <w:bottom w:val="single" w:sz="4" w:space="0" w:color="auto"/>
              <w:right w:val="single" w:sz="4" w:space="0" w:color="auto"/>
            </w:tcBorders>
            <w:vAlign w:val="center"/>
          </w:tcPr>
          <w:p w14:paraId="703AF23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0.46</w:t>
            </w:r>
          </w:p>
        </w:tc>
      </w:tr>
      <w:tr w:rsidR="001F1428" w:rsidRPr="001F1428" w14:paraId="0C997C01" w14:textId="77777777" w:rsidTr="00836CD9">
        <w:trPr>
          <w:trHeight w:val="340"/>
        </w:trPr>
        <w:tc>
          <w:tcPr>
            <w:tcW w:w="1000" w:type="dxa"/>
            <w:tcBorders>
              <w:top w:val="nil"/>
              <w:left w:val="single" w:sz="4" w:space="0" w:color="auto"/>
              <w:bottom w:val="single" w:sz="4" w:space="0" w:color="auto"/>
              <w:right w:val="single" w:sz="4" w:space="0" w:color="auto"/>
            </w:tcBorders>
            <w:noWrap/>
            <w:vAlign w:val="center"/>
            <w:hideMark/>
          </w:tcPr>
          <w:p w14:paraId="6628FFC0"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小計</w:t>
            </w:r>
          </w:p>
        </w:tc>
        <w:tc>
          <w:tcPr>
            <w:tcW w:w="1439" w:type="dxa"/>
            <w:tcBorders>
              <w:top w:val="nil"/>
              <w:left w:val="nil"/>
              <w:bottom w:val="single" w:sz="4" w:space="0" w:color="auto"/>
              <w:right w:val="single" w:sz="4" w:space="0" w:color="auto"/>
            </w:tcBorders>
            <w:noWrap/>
            <w:vAlign w:val="center"/>
            <w:hideMark/>
          </w:tcPr>
          <w:p w14:paraId="4DE84403"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13</w:t>
            </w:r>
          </w:p>
        </w:tc>
        <w:tc>
          <w:tcPr>
            <w:tcW w:w="1439" w:type="dxa"/>
            <w:tcBorders>
              <w:top w:val="nil"/>
              <w:left w:val="nil"/>
              <w:bottom w:val="single" w:sz="4" w:space="0" w:color="auto"/>
              <w:right w:val="single" w:sz="4" w:space="0" w:color="auto"/>
            </w:tcBorders>
            <w:noWrap/>
            <w:vAlign w:val="center"/>
            <w:hideMark/>
          </w:tcPr>
          <w:p w14:paraId="62860A11"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10</w:t>
            </w:r>
          </w:p>
        </w:tc>
        <w:tc>
          <w:tcPr>
            <w:tcW w:w="1439" w:type="dxa"/>
            <w:tcBorders>
              <w:top w:val="nil"/>
              <w:left w:val="nil"/>
              <w:bottom w:val="single" w:sz="4" w:space="0" w:color="auto"/>
              <w:right w:val="single" w:sz="4" w:space="0" w:color="auto"/>
            </w:tcBorders>
            <w:noWrap/>
            <w:vAlign w:val="center"/>
            <w:hideMark/>
          </w:tcPr>
          <w:p w14:paraId="4B3D2C5B"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3</w:t>
            </w:r>
          </w:p>
        </w:tc>
        <w:tc>
          <w:tcPr>
            <w:tcW w:w="1439" w:type="dxa"/>
            <w:tcBorders>
              <w:top w:val="nil"/>
              <w:left w:val="nil"/>
              <w:bottom w:val="single" w:sz="4" w:space="0" w:color="auto"/>
              <w:right w:val="single" w:sz="4" w:space="0" w:color="auto"/>
            </w:tcBorders>
            <w:noWrap/>
            <w:vAlign w:val="center"/>
            <w:hideMark/>
          </w:tcPr>
          <w:p w14:paraId="04DB7468"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0</w:t>
            </w:r>
          </w:p>
        </w:tc>
        <w:tc>
          <w:tcPr>
            <w:tcW w:w="1439" w:type="dxa"/>
            <w:tcBorders>
              <w:top w:val="nil"/>
              <w:left w:val="nil"/>
              <w:bottom w:val="single" w:sz="4" w:space="0" w:color="auto"/>
              <w:right w:val="single" w:sz="4" w:space="0" w:color="auto"/>
            </w:tcBorders>
            <w:noWrap/>
            <w:vAlign w:val="center"/>
            <w:hideMark/>
          </w:tcPr>
          <w:p w14:paraId="720D68FC"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26</w:t>
            </w:r>
          </w:p>
        </w:tc>
        <w:tc>
          <w:tcPr>
            <w:tcW w:w="1439" w:type="dxa"/>
            <w:tcBorders>
              <w:top w:val="nil"/>
              <w:left w:val="nil"/>
              <w:bottom w:val="single" w:sz="4" w:space="0" w:color="auto"/>
              <w:right w:val="single" w:sz="4" w:space="0" w:color="auto"/>
            </w:tcBorders>
            <w:vAlign w:val="center"/>
          </w:tcPr>
          <w:p w14:paraId="07817606" w14:textId="77777777" w:rsidR="00A45BA5" w:rsidRPr="001F1428" w:rsidRDefault="00A45BA5" w:rsidP="00836CD9">
            <w:pPr>
              <w:widowControl/>
              <w:adjustRightInd w:val="0"/>
              <w:snapToGrid w:val="0"/>
              <w:spacing w:line="288" w:lineRule="auto"/>
              <w:jc w:val="center"/>
              <w:rPr>
                <w:rFonts w:ascii="Times New Roman" w:eastAsia="標楷體" w:hAnsi="Times New Roman" w:cs="Times New Roman"/>
                <w:color w:val="000000" w:themeColor="text1"/>
                <w:kern w:val="0"/>
                <w:sz w:val="28"/>
                <w:szCs w:val="28"/>
              </w:rPr>
            </w:pPr>
            <w:r w:rsidRPr="001F1428">
              <w:rPr>
                <w:rFonts w:ascii="Times New Roman" w:hAnsi="Times New Roman" w:cs="Times New Roman"/>
                <w:color w:val="000000" w:themeColor="text1"/>
                <w:sz w:val="28"/>
                <w:szCs w:val="28"/>
              </w:rPr>
              <w:t>0.67</w:t>
            </w:r>
          </w:p>
        </w:tc>
      </w:tr>
    </w:tbl>
    <w:p w14:paraId="1B771DBA" w14:textId="586BFFF8" w:rsidR="00C01415" w:rsidRPr="001F1428" w:rsidRDefault="00C01415" w:rsidP="0020386F">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註</w:t>
      </w:r>
      <w:r w:rsidRPr="001F1428">
        <w:rPr>
          <w:rFonts w:ascii="新細明體" w:eastAsia="新細明體" w:hAnsi="新細明體" w:cs="Times New Roman" w:hint="eastAsia"/>
          <w:color w:val="000000" w:themeColor="text1"/>
          <w:sz w:val="28"/>
          <w:szCs w:val="28"/>
        </w:rPr>
        <w:t>：</w:t>
      </w:r>
      <w:r w:rsidRPr="001F1428">
        <w:rPr>
          <w:rFonts w:ascii="Times New Roman" w:eastAsia="標楷體" w:hAnsi="Times New Roman" w:cs="Times New Roman" w:hint="eastAsia"/>
          <w:color w:val="000000" w:themeColor="text1"/>
          <w:sz w:val="28"/>
          <w:szCs w:val="28"/>
        </w:rPr>
        <w:t>受影響人數占比係以村</w:t>
      </w:r>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hint="eastAsia"/>
          <w:color w:val="000000" w:themeColor="text1"/>
          <w:sz w:val="28"/>
          <w:szCs w:val="28"/>
        </w:rPr>
        <w:t>里</w:t>
      </w:r>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hint="eastAsia"/>
          <w:color w:val="000000" w:themeColor="text1"/>
          <w:sz w:val="28"/>
          <w:szCs w:val="28"/>
        </w:rPr>
        <w:t>設籍人口計算</w:t>
      </w:r>
      <w:r w:rsidR="002B38CA">
        <w:rPr>
          <w:rFonts w:ascii="Times New Roman" w:eastAsia="標楷體" w:hAnsi="Times New Roman" w:cs="Times New Roman" w:hint="eastAsia"/>
          <w:color w:val="000000" w:themeColor="text1"/>
          <w:sz w:val="28"/>
          <w:szCs w:val="28"/>
        </w:rPr>
        <w:t>。</w:t>
      </w:r>
    </w:p>
    <w:p w14:paraId="3AF8D8C1" w14:textId="62A4DB6A" w:rsidR="00BC6AD8" w:rsidRPr="001F1428" w:rsidRDefault="00BC6AD8" w:rsidP="007F03E0">
      <w:pPr>
        <w:widowControl/>
        <w:adjustRightInd w:val="0"/>
        <w:snapToGrid w:val="0"/>
        <w:spacing w:line="360" w:lineRule="auto"/>
        <w:rPr>
          <w:rFonts w:ascii="Times New Roman" w:eastAsia="標楷體" w:hAnsi="Times New Roman" w:cs="Times New Roman"/>
          <w:b/>
          <w:bCs/>
          <w:color w:val="000000" w:themeColor="text1"/>
          <w:sz w:val="28"/>
          <w:szCs w:val="28"/>
        </w:rPr>
      </w:pPr>
      <w:bookmarkStart w:id="13" w:name="_Toc205889709"/>
    </w:p>
    <w:p w14:paraId="4A9D9B2E" w14:textId="77777777" w:rsidR="005451DC" w:rsidRDefault="005451DC">
      <w:pPr>
        <w:widowControl/>
        <w:rPr>
          <w:rFonts w:ascii="Times New Roman" w:eastAsia="標楷體" w:hAnsi="Times New Roman" w:cs="Times New Roman"/>
          <w:b/>
          <w:bCs/>
          <w:color w:val="000000" w:themeColor="text1"/>
          <w:sz w:val="28"/>
          <w:szCs w:val="28"/>
        </w:rPr>
      </w:pPr>
      <w:r>
        <w:rPr>
          <w:rFonts w:ascii="Times New Roman" w:eastAsia="標楷體" w:hAnsi="Times New Roman" w:cs="Times New Roman"/>
          <w:b/>
          <w:bCs/>
          <w:color w:val="000000" w:themeColor="text1"/>
          <w:sz w:val="28"/>
          <w:szCs w:val="28"/>
        </w:rPr>
        <w:br w:type="page"/>
      </w:r>
    </w:p>
    <w:p w14:paraId="3EAAB053" w14:textId="394C9930"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r w:rsidRPr="001F1428">
        <w:rPr>
          <w:rFonts w:ascii="Times New Roman" w:eastAsia="標楷體" w:hAnsi="Times New Roman" w:cs="Times New Roman"/>
          <w:b/>
          <w:bCs/>
          <w:color w:val="000000" w:themeColor="text1"/>
          <w:sz w:val="28"/>
          <w:szCs w:val="28"/>
        </w:rPr>
        <w:lastRenderedPageBreak/>
        <w:t>1.4.2</w:t>
      </w:r>
      <w:r w:rsidRPr="001F1428">
        <w:rPr>
          <w:rFonts w:ascii="Times New Roman" w:eastAsia="標楷體" w:hAnsi="Times New Roman" w:cs="Times New Roman" w:hint="eastAsia"/>
          <w:b/>
          <w:bCs/>
          <w:color w:val="000000" w:themeColor="text1"/>
          <w:sz w:val="28"/>
          <w:szCs w:val="28"/>
        </w:rPr>
        <w:t>地震</w:t>
      </w:r>
      <w:r w:rsidRPr="001F1428">
        <w:rPr>
          <w:rFonts w:ascii="Times New Roman" w:eastAsia="標楷體" w:hAnsi="Times New Roman" w:cs="Times New Roman"/>
          <w:b/>
          <w:bCs/>
          <w:color w:val="000000" w:themeColor="text1"/>
          <w:sz w:val="28"/>
          <w:szCs w:val="28"/>
        </w:rPr>
        <w:t>災害情境設定與</w:t>
      </w:r>
      <w:r w:rsidR="00587CDC" w:rsidRPr="001F1428">
        <w:rPr>
          <w:rFonts w:ascii="Times New Roman" w:eastAsia="標楷體" w:hAnsi="Times New Roman" w:cs="Times New Roman" w:hint="eastAsia"/>
          <w:b/>
          <w:bCs/>
          <w:color w:val="000000" w:themeColor="text1"/>
          <w:sz w:val="28"/>
          <w:szCs w:val="28"/>
        </w:rPr>
        <w:t>影響</w:t>
      </w:r>
      <w:r w:rsidRPr="001F1428">
        <w:rPr>
          <w:rFonts w:ascii="Times New Roman" w:eastAsia="標楷體" w:hAnsi="Times New Roman" w:cs="Times New Roman"/>
          <w:b/>
          <w:bCs/>
          <w:color w:val="000000" w:themeColor="text1"/>
          <w:sz w:val="28"/>
          <w:szCs w:val="28"/>
        </w:rPr>
        <w:t>分析</w:t>
      </w:r>
      <w:bookmarkEnd w:id="13"/>
    </w:p>
    <w:p w14:paraId="37E68FE1" w14:textId="66B757B9" w:rsidR="00245EBB" w:rsidRPr="001F1428" w:rsidRDefault="005A261B" w:rsidP="000352F7">
      <w:pPr>
        <w:adjustRightInd w:val="0"/>
        <w:snapToGrid w:val="0"/>
        <w:spacing w:line="360" w:lineRule="auto"/>
        <w:ind w:firstLineChars="200" w:firstLine="560"/>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本縣</w:t>
      </w:r>
      <w:r w:rsidR="00C650C5" w:rsidRPr="001F1428">
        <w:rPr>
          <w:rFonts w:ascii="Times New Roman" w:eastAsia="標楷體" w:hAnsi="Times New Roman" w:cs="Times New Roman"/>
          <w:color w:val="000000" w:themeColor="text1"/>
          <w:sz w:val="28"/>
          <w:szCs w:val="28"/>
        </w:rPr>
        <w:t>大規模</w:t>
      </w:r>
      <w:r w:rsidR="00C650C5" w:rsidRPr="001F1428">
        <w:rPr>
          <w:rFonts w:ascii="Times New Roman" w:eastAsia="標楷體" w:hAnsi="Times New Roman" w:cs="Times New Roman" w:hint="eastAsia"/>
          <w:color w:val="000000" w:themeColor="text1"/>
          <w:sz w:val="28"/>
          <w:szCs w:val="28"/>
        </w:rPr>
        <w:t>地震</w:t>
      </w:r>
      <w:r w:rsidR="00C650C5" w:rsidRPr="001F1428">
        <w:rPr>
          <w:rFonts w:ascii="Times New Roman" w:eastAsia="標楷體" w:hAnsi="Times New Roman" w:cs="Times New Roman"/>
          <w:color w:val="000000" w:themeColor="text1"/>
          <w:sz w:val="28"/>
          <w:szCs w:val="28"/>
        </w:rPr>
        <w:t>災害情境，</w:t>
      </w:r>
      <w:r w:rsidRPr="001F1428">
        <w:rPr>
          <w:rFonts w:ascii="Times New Roman" w:eastAsia="標楷體" w:hAnsi="Times New Roman" w:cs="Times New Roman"/>
          <w:bCs/>
          <w:color w:val="000000" w:themeColor="text1"/>
          <w:sz w:val="28"/>
          <w:szCs w:val="28"/>
        </w:rPr>
        <w:t>假設以芮氏規模</w:t>
      </w:r>
      <w:r w:rsidRPr="001F1428">
        <w:rPr>
          <w:rFonts w:ascii="Times New Roman" w:eastAsia="標楷體" w:hAnsi="Times New Roman" w:cs="Times New Roman"/>
          <w:bCs/>
          <w:color w:val="000000" w:themeColor="text1"/>
          <w:sz w:val="28"/>
          <w:szCs w:val="28"/>
        </w:rPr>
        <w:t>7.2</w:t>
      </w:r>
      <w:r w:rsidRPr="001F1428">
        <w:rPr>
          <w:rFonts w:ascii="Times New Roman" w:eastAsia="標楷體" w:hAnsi="Times New Roman" w:cs="Times New Roman"/>
          <w:bCs/>
          <w:color w:val="000000" w:themeColor="text1"/>
          <w:sz w:val="28"/>
          <w:szCs w:val="28"/>
        </w:rPr>
        <w:t>，震源深度</w:t>
      </w:r>
      <w:r w:rsidRPr="001F1428">
        <w:rPr>
          <w:rFonts w:ascii="Times New Roman" w:eastAsia="標楷體" w:hAnsi="Times New Roman" w:cs="Times New Roman"/>
          <w:bCs/>
          <w:color w:val="000000" w:themeColor="text1"/>
          <w:sz w:val="28"/>
          <w:szCs w:val="28"/>
        </w:rPr>
        <w:t>5</w:t>
      </w:r>
      <w:r w:rsidRPr="001F1428">
        <w:rPr>
          <w:rFonts w:ascii="Times New Roman" w:eastAsia="標楷體" w:hAnsi="Times New Roman" w:cs="Times New Roman"/>
          <w:bCs/>
          <w:color w:val="000000" w:themeColor="text1"/>
          <w:sz w:val="28"/>
          <w:szCs w:val="28"/>
        </w:rPr>
        <w:t>公里之情境</w:t>
      </w:r>
      <w:r w:rsidRPr="001F1428">
        <w:rPr>
          <w:rFonts w:ascii="Times New Roman" w:eastAsia="標楷體" w:hAnsi="Times New Roman" w:cs="Times New Roman" w:hint="eastAsia"/>
          <w:bCs/>
          <w:color w:val="000000" w:themeColor="text1"/>
          <w:sz w:val="28"/>
          <w:szCs w:val="28"/>
        </w:rPr>
        <w:t>，以</w:t>
      </w:r>
      <w:r w:rsidRPr="001F1428">
        <w:rPr>
          <w:rFonts w:ascii="Times New Roman" w:eastAsia="標楷體" w:hAnsi="Times New Roman" w:cs="Times New Roman"/>
          <w:color w:val="000000" w:themeColor="text1"/>
          <w:sz w:val="28"/>
          <w:szCs w:val="28"/>
        </w:rPr>
        <w:t>彰化芳苑外海地震</w:t>
      </w:r>
      <w:r w:rsidRPr="001F1428">
        <w:rPr>
          <w:rFonts w:ascii="Times New Roman" w:eastAsia="標楷體" w:hAnsi="Times New Roman" w:cs="Times New Roman" w:hint="eastAsia"/>
          <w:color w:val="000000" w:themeColor="text1"/>
          <w:sz w:val="28"/>
          <w:szCs w:val="28"/>
        </w:rPr>
        <w:t>歷史震源</w:t>
      </w:r>
      <w:r w:rsidRPr="001F1428">
        <w:rPr>
          <w:rFonts w:ascii="Times New Roman" w:eastAsia="標楷體" w:hAnsi="Times New Roman" w:cs="Times New Roman" w:hint="eastAsia"/>
          <w:color w:val="000000" w:themeColor="text1"/>
          <w:sz w:val="28"/>
          <w:szCs w:val="28"/>
        </w:rPr>
        <w:t>(</w:t>
      </w:r>
      <w:smartTag w:uri="urn:schemas-microsoft-com:office:smarttags" w:element="chsdate">
        <w:smartTagPr>
          <w:attr w:name="IsROCDate" w:val="False"/>
          <w:attr w:name="IsLunarDate" w:val="False"/>
          <w:attr w:name="Day" w:val="28"/>
          <w:attr w:name="Month" w:val="8"/>
          <w:attr w:name="Year" w:val="1916"/>
        </w:smartTagPr>
        <w:r w:rsidRPr="001F1428">
          <w:rPr>
            <w:rFonts w:ascii="Times New Roman" w:eastAsia="標楷體" w:hAnsi="Times New Roman" w:cs="Times New Roman"/>
            <w:color w:val="000000" w:themeColor="text1"/>
            <w:sz w:val="28"/>
            <w:szCs w:val="28"/>
          </w:rPr>
          <w:t>1916/08/28</w:t>
        </w:r>
      </w:smartTag>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hint="eastAsia"/>
          <w:color w:val="000000" w:themeColor="text1"/>
          <w:sz w:val="28"/>
          <w:szCs w:val="28"/>
        </w:rPr>
        <w:t>為</w:t>
      </w:r>
      <w:r w:rsidRPr="001F1428">
        <w:rPr>
          <w:rFonts w:ascii="Times New Roman" w:eastAsia="標楷體" w:hAnsi="Times New Roman" w:cs="Times New Roman" w:hint="eastAsia"/>
          <w:bCs/>
          <w:color w:val="000000" w:themeColor="text1"/>
          <w:sz w:val="28"/>
          <w:szCs w:val="28"/>
        </w:rPr>
        <w:t>大規模震災想定情境，推估震度及災損</w:t>
      </w:r>
      <w:r w:rsidR="00245EBB" w:rsidRPr="001F1428">
        <w:rPr>
          <w:rFonts w:ascii="Times New Roman" w:eastAsia="標楷體" w:hAnsi="Times New Roman" w:cs="Times New Roman"/>
          <w:bCs/>
          <w:color w:val="000000" w:themeColor="text1"/>
          <w:sz w:val="28"/>
          <w:szCs w:val="28"/>
        </w:rPr>
        <w:t>，模擬結果</w:t>
      </w:r>
      <w:r w:rsidR="005556E8" w:rsidRPr="001F1428">
        <w:rPr>
          <w:rFonts w:ascii="Times New Roman" w:eastAsia="標楷體" w:hAnsi="Times New Roman" w:cs="Times New Roman" w:hint="eastAsia"/>
          <w:bCs/>
          <w:color w:val="000000" w:themeColor="text1"/>
          <w:sz w:val="28"/>
          <w:szCs w:val="28"/>
        </w:rPr>
        <w:t>本</w:t>
      </w:r>
      <w:r w:rsidR="00077A70" w:rsidRPr="001F1428">
        <w:rPr>
          <w:rFonts w:ascii="Times New Roman" w:eastAsia="標楷體" w:hAnsi="Times New Roman" w:cs="Times New Roman" w:hint="eastAsia"/>
          <w:bCs/>
          <w:color w:val="000000" w:themeColor="text1"/>
          <w:sz w:val="28"/>
          <w:szCs w:val="28"/>
        </w:rPr>
        <w:t>鄉</w:t>
      </w:r>
      <w:r w:rsidR="005556E8" w:rsidRPr="001F1428">
        <w:rPr>
          <w:rFonts w:ascii="Times New Roman" w:eastAsia="標楷體" w:hAnsi="Times New Roman" w:cs="Times New Roman" w:hint="eastAsia"/>
          <w:color w:val="000000" w:themeColor="text1"/>
          <w:sz w:val="28"/>
          <w:szCs w:val="28"/>
        </w:rPr>
        <w:t>震度達</w:t>
      </w:r>
      <w:r w:rsidR="00BC6AD8" w:rsidRPr="001F1428">
        <w:rPr>
          <w:rFonts w:ascii="Times New Roman" w:eastAsia="標楷體" w:hAnsi="Times New Roman" w:cs="Times New Roman" w:hint="eastAsia"/>
          <w:color w:val="000000" w:themeColor="text1"/>
          <w:sz w:val="28"/>
          <w:szCs w:val="28"/>
        </w:rPr>
        <w:t>4</w:t>
      </w:r>
      <w:r w:rsidR="00BC6AD8" w:rsidRPr="001F1428">
        <w:rPr>
          <w:rFonts w:ascii="Times New Roman" w:eastAsia="標楷體" w:hAnsi="Times New Roman" w:cs="Times New Roman" w:hint="eastAsia"/>
          <w:color w:val="000000" w:themeColor="text1"/>
          <w:sz w:val="28"/>
          <w:szCs w:val="28"/>
        </w:rPr>
        <w:t>級</w:t>
      </w:r>
      <w:r w:rsidR="005556E8" w:rsidRPr="001F1428">
        <w:rPr>
          <w:rFonts w:ascii="Times New Roman" w:eastAsia="標楷體" w:hAnsi="Times New Roman" w:cs="Times New Roman" w:hint="eastAsia"/>
          <w:color w:val="000000" w:themeColor="text1"/>
          <w:sz w:val="28"/>
          <w:szCs w:val="28"/>
        </w:rPr>
        <w:t>，</w:t>
      </w:r>
      <w:r w:rsidR="00245EBB" w:rsidRPr="001F1428">
        <w:rPr>
          <w:rFonts w:ascii="Times New Roman" w:eastAsia="標楷體" w:hAnsi="Times New Roman" w:cs="Times New Roman"/>
          <w:bCs/>
          <w:color w:val="000000" w:themeColor="text1"/>
          <w:sz w:val="28"/>
          <w:szCs w:val="28"/>
        </w:rPr>
        <w:t>如</w:t>
      </w:r>
      <w:r w:rsidR="00E11D49" w:rsidRPr="001F1428">
        <w:rPr>
          <w:rFonts w:ascii="Times New Roman" w:eastAsia="標楷體" w:hAnsi="Times New Roman" w:cs="Times New Roman"/>
          <w:color w:val="000000" w:themeColor="text1"/>
          <w:sz w:val="28"/>
          <w:szCs w:val="28"/>
        </w:rPr>
        <w:t>表</w:t>
      </w:r>
      <w:r w:rsidR="00E11D49" w:rsidRPr="001F1428">
        <w:rPr>
          <w:rFonts w:ascii="Times New Roman" w:eastAsia="標楷體" w:hAnsi="Times New Roman" w:cs="Times New Roman" w:hint="eastAsia"/>
          <w:color w:val="000000" w:themeColor="text1"/>
          <w:sz w:val="28"/>
          <w:szCs w:val="28"/>
        </w:rPr>
        <w:t>1.</w:t>
      </w:r>
      <w:r w:rsidRPr="001F1428">
        <w:rPr>
          <w:rFonts w:ascii="Times New Roman" w:eastAsia="標楷體" w:hAnsi="Times New Roman" w:cs="Times New Roman"/>
          <w:color w:val="000000" w:themeColor="text1"/>
          <w:sz w:val="28"/>
          <w:szCs w:val="28"/>
        </w:rPr>
        <w:t>2</w:t>
      </w:r>
      <w:r w:rsidRPr="001F1428">
        <w:rPr>
          <w:rFonts w:ascii="Times New Roman" w:eastAsia="標楷體" w:hAnsi="Times New Roman" w:cs="Times New Roman" w:hint="eastAsia"/>
          <w:color w:val="000000" w:themeColor="text1"/>
          <w:sz w:val="28"/>
          <w:szCs w:val="28"/>
        </w:rPr>
        <w:t>及</w:t>
      </w:r>
      <w:r w:rsidRPr="001F1428">
        <w:rPr>
          <w:rFonts w:ascii="Times New Roman" w:eastAsia="標楷體" w:hAnsi="Times New Roman" w:cs="Times New Roman"/>
          <w:color w:val="000000" w:themeColor="text1"/>
          <w:sz w:val="28"/>
          <w:szCs w:val="28"/>
        </w:rPr>
        <w:t>表</w:t>
      </w:r>
      <w:r w:rsidRPr="001F1428">
        <w:rPr>
          <w:rFonts w:ascii="Times New Roman" w:eastAsia="標楷體" w:hAnsi="Times New Roman" w:cs="Times New Roman" w:hint="eastAsia"/>
          <w:color w:val="000000" w:themeColor="text1"/>
          <w:sz w:val="28"/>
          <w:szCs w:val="28"/>
        </w:rPr>
        <w:t>1</w:t>
      </w:r>
      <w:r w:rsidRPr="001F1428">
        <w:rPr>
          <w:rFonts w:ascii="Times New Roman" w:eastAsia="標楷體" w:hAnsi="Times New Roman" w:cs="Times New Roman"/>
          <w:color w:val="000000" w:themeColor="text1"/>
          <w:sz w:val="28"/>
          <w:szCs w:val="28"/>
        </w:rPr>
        <w:t>.3</w:t>
      </w:r>
      <w:r w:rsidR="00245EBB" w:rsidRPr="001F1428">
        <w:rPr>
          <w:rFonts w:ascii="Times New Roman" w:eastAsia="標楷體" w:hAnsi="Times New Roman" w:cs="Times New Roman"/>
          <w:bCs/>
          <w:color w:val="000000" w:themeColor="text1"/>
          <w:sz w:val="28"/>
          <w:szCs w:val="28"/>
        </w:rPr>
        <w:t>所示。</w:t>
      </w:r>
    </w:p>
    <w:p w14:paraId="43BA6E2E" w14:textId="77777777" w:rsidR="00DF4938" w:rsidRPr="001F1428" w:rsidRDefault="00DF4938" w:rsidP="00DF4938">
      <w:pPr>
        <w:adjustRightInd w:val="0"/>
        <w:snapToGrid w:val="0"/>
        <w:spacing w:line="360" w:lineRule="auto"/>
        <w:jc w:val="both"/>
        <w:rPr>
          <w:rFonts w:ascii="Times New Roman" w:eastAsia="標楷體" w:hAnsi="Times New Roman" w:cs="Times New Roman"/>
          <w:bCs/>
          <w:color w:val="000000" w:themeColor="text1"/>
          <w:sz w:val="28"/>
          <w:szCs w:val="28"/>
        </w:rPr>
      </w:pPr>
    </w:p>
    <w:p w14:paraId="54B95652" w14:textId="3A1F5303" w:rsidR="00245EBB" w:rsidRPr="001F1428" w:rsidRDefault="007063C1" w:rsidP="007063C1">
      <w:pPr>
        <w:pStyle w:val="aa"/>
        <w:adjustRightInd w:val="0"/>
        <w:snapToGrid w:val="0"/>
        <w:spacing w:line="360" w:lineRule="auto"/>
        <w:rPr>
          <w:rFonts w:ascii="Times New Roman" w:eastAsia="標楷體" w:hAnsi="Times New Roman" w:cs="Times New Roman"/>
          <w:color w:val="000000" w:themeColor="text1"/>
          <w:sz w:val="28"/>
          <w:szCs w:val="28"/>
        </w:rPr>
      </w:pPr>
      <w:bookmarkStart w:id="14" w:name="_Toc205890552"/>
      <w:r w:rsidRPr="001F1428">
        <w:rPr>
          <w:rFonts w:ascii="Times New Roman" w:eastAsia="標楷體" w:hAnsi="Times New Roman" w:cs="Times New Roman"/>
          <w:color w:val="000000" w:themeColor="text1"/>
          <w:sz w:val="28"/>
          <w:szCs w:val="28"/>
        </w:rPr>
        <w:t>表</w:t>
      </w:r>
      <w:r w:rsidRPr="001F1428">
        <w:rPr>
          <w:rFonts w:ascii="Times New Roman" w:eastAsia="標楷體" w:hAnsi="Times New Roman" w:cs="Times New Roman"/>
          <w:color w:val="000000" w:themeColor="text1"/>
          <w:sz w:val="28"/>
          <w:szCs w:val="28"/>
        </w:rPr>
        <w:t>1.</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SEQ </w:instrText>
      </w:r>
      <w:r w:rsidRPr="001F1428">
        <w:rPr>
          <w:rFonts w:ascii="Times New Roman" w:eastAsia="標楷體" w:hAnsi="Times New Roman" w:cs="Times New Roman"/>
          <w:color w:val="000000" w:themeColor="text1"/>
          <w:sz w:val="28"/>
          <w:szCs w:val="28"/>
        </w:rPr>
        <w:instrText>表</w:instrText>
      </w:r>
      <w:r w:rsidRPr="001F1428">
        <w:rPr>
          <w:rFonts w:ascii="Times New Roman" w:eastAsia="標楷體" w:hAnsi="Times New Roman" w:cs="Times New Roman"/>
          <w:color w:val="000000" w:themeColor="text1"/>
          <w:sz w:val="28"/>
          <w:szCs w:val="28"/>
        </w:rPr>
        <w:instrText xml:space="preserve">1. \* ARABIC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2</w:t>
      </w:r>
      <w:r w:rsidRPr="001F1428">
        <w:rPr>
          <w:rFonts w:ascii="Times New Roman" w:eastAsia="標楷體" w:hAnsi="Times New Roman" w:cs="Times New Roman"/>
          <w:color w:val="000000" w:themeColor="text1"/>
          <w:sz w:val="28"/>
          <w:szCs w:val="28"/>
        </w:rPr>
        <w:fldChar w:fldCharType="end"/>
      </w:r>
      <w:r w:rsidR="005556E8" w:rsidRPr="001F1428">
        <w:rPr>
          <w:rFonts w:ascii="Times New Roman" w:eastAsia="標楷體" w:hAnsi="Times New Roman" w:cs="Times New Roman"/>
          <w:color w:val="000000" w:themeColor="text1"/>
          <w:sz w:val="28"/>
          <w:szCs w:val="28"/>
        </w:rPr>
        <w:t>彰化芳苑外海</w:t>
      </w:r>
      <w:r w:rsidR="00245EBB" w:rsidRPr="001F1428">
        <w:rPr>
          <w:rFonts w:ascii="Times New Roman" w:eastAsia="標楷體" w:hAnsi="Times New Roman" w:cs="Times New Roman"/>
          <w:color w:val="000000" w:themeColor="text1"/>
          <w:sz w:val="28"/>
          <w:szCs w:val="28"/>
        </w:rPr>
        <w:t>震源之建物損害及傷亡情形模擬結果表</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1417"/>
        <w:gridCol w:w="1417"/>
        <w:gridCol w:w="5238"/>
      </w:tblGrid>
      <w:tr w:rsidR="001F1428" w:rsidRPr="001F1428" w14:paraId="07354BC4" w14:textId="77777777" w:rsidTr="00922790">
        <w:trPr>
          <w:trHeight w:val="20"/>
          <w:tblHeader/>
        </w:trPr>
        <w:tc>
          <w:tcPr>
            <w:tcW w:w="808" w:type="pct"/>
            <w:shd w:val="clear" w:color="auto" w:fill="FDE9D9"/>
            <w:vAlign w:val="center"/>
          </w:tcPr>
          <w:p w14:paraId="653159D5" w14:textId="77777777" w:rsidR="00245EBB" w:rsidRPr="001F1428" w:rsidRDefault="00245EBB" w:rsidP="00155916">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歷史震源</w:t>
            </w:r>
          </w:p>
        </w:tc>
        <w:tc>
          <w:tcPr>
            <w:tcW w:w="736" w:type="pct"/>
            <w:shd w:val="clear" w:color="auto" w:fill="FDE9D9"/>
            <w:vAlign w:val="center"/>
          </w:tcPr>
          <w:p w14:paraId="31503C9C" w14:textId="4EFDFE43" w:rsidR="00245EBB" w:rsidRPr="001F1428" w:rsidRDefault="00245EBB" w:rsidP="00155916">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實測震度</w:t>
            </w:r>
          </w:p>
        </w:tc>
        <w:tc>
          <w:tcPr>
            <w:tcW w:w="736" w:type="pct"/>
            <w:shd w:val="clear" w:color="auto" w:fill="FDE9D9"/>
            <w:vAlign w:val="center"/>
          </w:tcPr>
          <w:p w14:paraId="6E320CA7" w14:textId="011037AC" w:rsidR="00245EBB" w:rsidRPr="001F1428" w:rsidRDefault="00245EBB" w:rsidP="00155916">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模擬震度</w:t>
            </w:r>
          </w:p>
        </w:tc>
        <w:tc>
          <w:tcPr>
            <w:tcW w:w="2720" w:type="pct"/>
            <w:shd w:val="clear" w:color="auto" w:fill="FDE9D9"/>
            <w:vAlign w:val="center"/>
          </w:tcPr>
          <w:p w14:paraId="111C56A9" w14:textId="77777777" w:rsidR="00245EBB" w:rsidRPr="001F1428" w:rsidRDefault="00245EBB" w:rsidP="00155916">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建物損害及傷亡情形模擬結果</w:t>
            </w:r>
          </w:p>
        </w:tc>
      </w:tr>
      <w:tr w:rsidR="001F1428" w:rsidRPr="001F1428" w14:paraId="1E486D49" w14:textId="77777777" w:rsidTr="00922790">
        <w:trPr>
          <w:trHeight w:val="20"/>
        </w:trPr>
        <w:tc>
          <w:tcPr>
            <w:tcW w:w="808" w:type="pct"/>
            <w:vAlign w:val="center"/>
          </w:tcPr>
          <w:p w14:paraId="4700CE90" w14:textId="77777777" w:rsidR="009B24A1" w:rsidRPr="001F1428" w:rsidRDefault="009B24A1" w:rsidP="009B24A1">
            <w:pPr>
              <w:overflowPunct w:val="0"/>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彰化芳苑外海地震</w:t>
            </w:r>
            <w:smartTag w:uri="urn:schemas-microsoft-com:office:smarttags" w:element="chsdate">
              <w:smartTagPr>
                <w:attr w:name="Year" w:val="1916"/>
                <w:attr w:name="Month" w:val="8"/>
                <w:attr w:name="Day" w:val="28"/>
                <w:attr w:name="IsLunarDate" w:val="False"/>
                <w:attr w:name="IsROCDate" w:val="False"/>
              </w:smartTagPr>
              <w:r w:rsidRPr="001F1428">
                <w:rPr>
                  <w:rFonts w:ascii="Times New Roman" w:eastAsia="標楷體" w:hAnsi="Times New Roman" w:cs="Times New Roman"/>
                  <w:color w:val="000000" w:themeColor="text1"/>
                  <w:sz w:val="28"/>
                  <w:szCs w:val="28"/>
                </w:rPr>
                <w:t>1916/08/28</w:t>
              </w:r>
            </w:smartTag>
          </w:p>
        </w:tc>
        <w:tc>
          <w:tcPr>
            <w:tcW w:w="736" w:type="pct"/>
            <w:vAlign w:val="center"/>
          </w:tcPr>
          <w:p w14:paraId="05015457" w14:textId="77777777" w:rsidR="009B24A1" w:rsidRPr="001F1428" w:rsidRDefault="009B24A1" w:rsidP="009B24A1">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4</w:t>
            </w:r>
          </w:p>
        </w:tc>
        <w:tc>
          <w:tcPr>
            <w:tcW w:w="736" w:type="pct"/>
            <w:vAlign w:val="center"/>
          </w:tcPr>
          <w:p w14:paraId="1F0D41E8" w14:textId="77777777" w:rsidR="009B24A1" w:rsidRPr="001F1428" w:rsidRDefault="009B24A1" w:rsidP="009B24A1">
            <w:pPr>
              <w:overflowPunct w:val="0"/>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5</w:t>
            </w:r>
            <w:r w:rsidRPr="001F1428">
              <w:rPr>
                <w:rFonts w:ascii="Times New Roman" w:eastAsia="標楷體" w:hAnsi="Times New Roman" w:cs="Times New Roman"/>
                <w:bCs/>
                <w:color w:val="000000" w:themeColor="text1"/>
                <w:sz w:val="28"/>
                <w:szCs w:val="28"/>
              </w:rPr>
              <w:t>弱</w:t>
            </w:r>
          </w:p>
        </w:tc>
        <w:tc>
          <w:tcPr>
            <w:tcW w:w="2720" w:type="pct"/>
            <w:vAlign w:val="center"/>
          </w:tcPr>
          <w:p w14:paraId="2F9646F5" w14:textId="6055EF19" w:rsidR="009B24A1" w:rsidRPr="001F1428" w:rsidRDefault="009B24A1" w:rsidP="009B24A1">
            <w:pPr>
              <w:pStyle w:val="a6"/>
              <w:numPr>
                <w:ilvl w:val="0"/>
                <w:numId w:val="2"/>
              </w:numPr>
              <w:overflowPunct w:val="0"/>
              <w:adjustRightInd w:val="0"/>
              <w:snapToGrid w:val="0"/>
              <w:spacing w:line="288" w:lineRule="auto"/>
              <w:ind w:leftChars="0" w:left="266" w:hangingChars="95" w:hanging="266"/>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地表加速度傳遞波至七美鄉</w:t>
            </w:r>
            <w:r w:rsidRPr="001F1428">
              <w:rPr>
                <w:rFonts w:ascii="Times New Roman" w:eastAsia="標楷體" w:hAnsi="Times New Roman" w:cs="Times New Roman"/>
                <w:bCs/>
                <w:color w:val="000000" w:themeColor="text1"/>
                <w:sz w:val="28"/>
                <w:szCs w:val="28"/>
              </w:rPr>
              <w:t>0.0431g</w:t>
            </w:r>
            <w:r w:rsidRPr="001F1428">
              <w:rPr>
                <w:rFonts w:ascii="Times New Roman" w:eastAsia="標楷體" w:hAnsi="Times New Roman" w:cs="Times New Roman"/>
                <w:bCs/>
                <w:color w:val="000000" w:themeColor="text1"/>
                <w:sz w:val="28"/>
                <w:szCs w:val="28"/>
              </w:rPr>
              <w:t>。</w:t>
            </w:r>
          </w:p>
          <w:p w14:paraId="4ECCB4FF" w14:textId="5BC2780F" w:rsidR="009B24A1" w:rsidRPr="001F1428" w:rsidRDefault="009B24A1" w:rsidP="009B24A1">
            <w:pPr>
              <w:pStyle w:val="a6"/>
              <w:numPr>
                <w:ilvl w:val="0"/>
                <w:numId w:val="2"/>
              </w:numPr>
              <w:overflowPunct w:val="0"/>
              <w:adjustRightInd w:val="0"/>
              <w:snapToGrid w:val="0"/>
              <w:spacing w:line="288" w:lineRule="auto"/>
              <w:ind w:leftChars="0" w:left="266" w:hangingChars="95" w:hanging="266"/>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模擬結果七美鄉無建築物及人員損害與傷亡意外資料。</w:t>
            </w:r>
          </w:p>
        </w:tc>
      </w:tr>
    </w:tbl>
    <w:p w14:paraId="5D292342" w14:textId="1C052FA1" w:rsidR="000110D8" w:rsidRPr="001F1428" w:rsidRDefault="00245EBB" w:rsidP="00155916">
      <w:pPr>
        <w:adjustRightInd w:val="0"/>
        <w:snapToGrid w:val="0"/>
        <w:spacing w:line="360" w:lineRule="auto"/>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資料來源：國家地震工程研究中心之臺灣地震損失評估系統</w:t>
      </w:r>
      <w:r w:rsidRPr="001F1428">
        <w:rPr>
          <w:rFonts w:ascii="Times New Roman" w:eastAsia="標楷體" w:hAnsi="Times New Roman" w:cs="Times New Roman"/>
          <w:bCs/>
          <w:color w:val="000000" w:themeColor="text1"/>
          <w:sz w:val="28"/>
          <w:szCs w:val="28"/>
        </w:rPr>
        <w:t>(Taiwan Earthquake Loss Estimation System, TELES</w:t>
      </w:r>
      <w:r w:rsidRPr="001F1428">
        <w:rPr>
          <w:rFonts w:ascii="Times New Roman" w:eastAsia="標楷體" w:hAnsi="Times New Roman" w:cs="Times New Roman"/>
          <w:bCs/>
          <w:color w:val="000000" w:themeColor="text1"/>
          <w:sz w:val="28"/>
          <w:szCs w:val="28"/>
        </w:rPr>
        <w:t>；以芮氏規模</w:t>
      </w:r>
      <w:r w:rsidRPr="001F1428">
        <w:rPr>
          <w:rFonts w:ascii="Times New Roman" w:eastAsia="標楷體" w:hAnsi="Times New Roman" w:cs="Times New Roman"/>
          <w:bCs/>
          <w:color w:val="000000" w:themeColor="text1"/>
          <w:sz w:val="28"/>
          <w:szCs w:val="28"/>
        </w:rPr>
        <w:t>7.2</w:t>
      </w:r>
      <w:r w:rsidRPr="001F1428">
        <w:rPr>
          <w:rFonts w:ascii="Times New Roman" w:eastAsia="標楷體" w:hAnsi="Times New Roman" w:cs="Times New Roman"/>
          <w:bCs/>
          <w:color w:val="000000" w:themeColor="text1"/>
          <w:sz w:val="28"/>
          <w:szCs w:val="28"/>
        </w:rPr>
        <w:t>，震源深度</w:t>
      </w:r>
      <w:r w:rsidRPr="001F1428">
        <w:rPr>
          <w:rFonts w:ascii="Times New Roman" w:eastAsia="標楷體" w:hAnsi="Times New Roman" w:cs="Times New Roman"/>
          <w:bCs/>
          <w:color w:val="000000" w:themeColor="text1"/>
          <w:sz w:val="28"/>
          <w:szCs w:val="28"/>
        </w:rPr>
        <w:t>5</w:t>
      </w:r>
      <w:r w:rsidRPr="001F1428">
        <w:rPr>
          <w:rFonts w:ascii="Times New Roman" w:eastAsia="標楷體" w:hAnsi="Times New Roman" w:cs="Times New Roman"/>
          <w:bCs/>
          <w:color w:val="000000" w:themeColor="text1"/>
          <w:sz w:val="28"/>
          <w:szCs w:val="28"/>
        </w:rPr>
        <w:t>公里之情境模擬；</w:t>
      </w:r>
      <w:r w:rsidRPr="001F1428">
        <w:rPr>
          <w:rFonts w:ascii="Times New Roman" w:eastAsia="標楷體" w:hAnsi="Times New Roman" w:cs="Times New Roman"/>
          <w:color w:val="000000" w:themeColor="text1"/>
          <w:sz w:val="28"/>
          <w:szCs w:val="28"/>
        </w:rPr>
        <w:t>國立臺北教育大學協力團隊彙整</w:t>
      </w:r>
      <w:r w:rsidRPr="001F1428">
        <w:rPr>
          <w:rFonts w:ascii="Times New Roman" w:eastAsia="標楷體" w:hAnsi="Times New Roman" w:cs="Times New Roman"/>
          <w:bCs/>
          <w:color w:val="000000" w:themeColor="text1"/>
          <w:sz w:val="28"/>
          <w:szCs w:val="28"/>
        </w:rPr>
        <w:t>。</w:t>
      </w:r>
    </w:p>
    <w:p w14:paraId="31BCDCA0" w14:textId="77777777" w:rsidR="00155916" w:rsidRPr="001F1428" w:rsidRDefault="00155916" w:rsidP="00155916">
      <w:pPr>
        <w:adjustRightInd w:val="0"/>
        <w:snapToGrid w:val="0"/>
        <w:spacing w:line="360" w:lineRule="auto"/>
        <w:jc w:val="both"/>
        <w:rPr>
          <w:rFonts w:ascii="Times New Roman" w:eastAsia="標楷體" w:hAnsi="Times New Roman" w:cs="Times New Roman"/>
          <w:color w:val="000000" w:themeColor="text1"/>
          <w:sz w:val="28"/>
          <w:szCs w:val="28"/>
        </w:rPr>
      </w:pPr>
    </w:p>
    <w:p w14:paraId="2BF09153" w14:textId="55EF84C1" w:rsidR="000110D8" w:rsidRPr="001F1428" w:rsidRDefault="00581A8F" w:rsidP="00581A8F">
      <w:pPr>
        <w:pStyle w:val="aa"/>
        <w:adjustRightInd w:val="0"/>
        <w:snapToGrid w:val="0"/>
        <w:spacing w:line="360" w:lineRule="auto"/>
        <w:jc w:val="both"/>
        <w:rPr>
          <w:rFonts w:ascii="Times New Roman" w:eastAsia="標楷體" w:hAnsi="Times New Roman" w:cs="Times New Roman"/>
          <w:bCs/>
          <w:color w:val="000000" w:themeColor="text1"/>
          <w:sz w:val="28"/>
          <w:szCs w:val="28"/>
        </w:rPr>
      </w:pPr>
      <w:bookmarkStart w:id="15" w:name="_Toc205890553"/>
      <w:r w:rsidRPr="001F1428">
        <w:rPr>
          <w:rFonts w:ascii="Times New Roman" w:eastAsia="標楷體" w:hAnsi="Times New Roman" w:cs="Times New Roman"/>
          <w:color w:val="000000" w:themeColor="text1"/>
          <w:sz w:val="28"/>
          <w:szCs w:val="28"/>
        </w:rPr>
        <w:t>表</w:t>
      </w:r>
      <w:r w:rsidRPr="001F1428">
        <w:rPr>
          <w:rFonts w:ascii="Times New Roman" w:eastAsia="標楷體" w:hAnsi="Times New Roman" w:cs="Times New Roman"/>
          <w:color w:val="000000" w:themeColor="text1"/>
          <w:sz w:val="28"/>
          <w:szCs w:val="28"/>
        </w:rPr>
        <w:t>1.</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SEQ </w:instrText>
      </w:r>
      <w:r w:rsidRPr="001F1428">
        <w:rPr>
          <w:rFonts w:ascii="Times New Roman" w:eastAsia="標楷體" w:hAnsi="Times New Roman" w:cs="Times New Roman"/>
          <w:color w:val="000000" w:themeColor="text1"/>
          <w:sz w:val="28"/>
          <w:szCs w:val="28"/>
        </w:rPr>
        <w:instrText>表</w:instrText>
      </w:r>
      <w:r w:rsidRPr="001F1428">
        <w:rPr>
          <w:rFonts w:ascii="Times New Roman" w:eastAsia="標楷體" w:hAnsi="Times New Roman" w:cs="Times New Roman"/>
          <w:color w:val="000000" w:themeColor="text1"/>
          <w:sz w:val="28"/>
          <w:szCs w:val="28"/>
        </w:rPr>
        <w:instrText xml:space="preserve">1. \* ARABIC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3</w:t>
      </w:r>
      <w:r w:rsidRPr="001F1428">
        <w:rPr>
          <w:rFonts w:ascii="Times New Roman" w:eastAsia="標楷體" w:hAnsi="Times New Roman" w:cs="Times New Roman"/>
          <w:color w:val="000000" w:themeColor="text1"/>
          <w:sz w:val="28"/>
          <w:szCs w:val="28"/>
        </w:rPr>
        <w:fldChar w:fldCharType="end"/>
      </w:r>
      <w:r w:rsidR="000110D8" w:rsidRPr="001F1428">
        <w:rPr>
          <w:rFonts w:ascii="Times New Roman" w:eastAsia="標楷體" w:hAnsi="Times New Roman" w:cs="Times New Roman"/>
          <w:color w:val="000000" w:themeColor="text1"/>
          <w:sz w:val="28"/>
          <w:szCs w:val="28"/>
        </w:rPr>
        <w:t>彰化芳苑外海震</w:t>
      </w:r>
      <w:r w:rsidR="007B08B4" w:rsidRPr="001F1428">
        <w:rPr>
          <w:rFonts w:ascii="Times New Roman" w:eastAsia="標楷體" w:hAnsi="Times New Roman" w:cs="Times New Roman"/>
          <w:color w:val="000000" w:themeColor="text1"/>
          <w:sz w:val="28"/>
          <w:szCs w:val="28"/>
        </w:rPr>
        <w:t>源</w:t>
      </w:r>
      <w:r w:rsidR="000110D8" w:rsidRPr="001F1428">
        <w:rPr>
          <w:rFonts w:ascii="Times New Roman" w:eastAsia="標楷體" w:hAnsi="Times New Roman" w:cs="Times New Roman"/>
          <w:color w:val="000000" w:themeColor="text1"/>
          <w:sz w:val="28"/>
          <w:szCs w:val="28"/>
        </w:rPr>
        <w:t>(</w:t>
      </w:r>
      <w:r w:rsidR="000110D8" w:rsidRPr="001F1428">
        <w:rPr>
          <w:rFonts w:ascii="Times New Roman" w:eastAsia="標楷體" w:hAnsi="Times New Roman" w:cs="Times New Roman"/>
          <w:bCs/>
          <w:color w:val="000000" w:themeColor="text1"/>
          <w:sz w:val="28"/>
          <w:szCs w:val="28"/>
        </w:rPr>
        <w:t>芮氏規模</w:t>
      </w:r>
      <w:r w:rsidR="000110D8" w:rsidRPr="001F1428">
        <w:rPr>
          <w:rFonts w:ascii="Times New Roman" w:eastAsia="標楷體" w:hAnsi="Times New Roman" w:cs="Times New Roman"/>
          <w:bCs/>
          <w:color w:val="000000" w:themeColor="text1"/>
          <w:sz w:val="28"/>
          <w:szCs w:val="28"/>
        </w:rPr>
        <w:t>7.2</w:t>
      </w:r>
      <w:r w:rsidR="000110D8" w:rsidRPr="001F1428">
        <w:rPr>
          <w:rFonts w:ascii="Times New Roman" w:eastAsia="標楷體" w:hAnsi="Times New Roman" w:cs="Times New Roman"/>
          <w:bCs/>
          <w:color w:val="000000" w:themeColor="text1"/>
          <w:sz w:val="28"/>
          <w:szCs w:val="28"/>
        </w:rPr>
        <w:t>，震源深度</w:t>
      </w:r>
      <w:r w:rsidR="000110D8" w:rsidRPr="001F1428">
        <w:rPr>
          <w:rFonts w:ascii="Times New Roman" w:eastAsia="標楷體" w:hAnsi="Times New Roman" w:cs="Times New Roman"/>
          <w:bCs/>
          <w:color w:val="000000" w:themeColor="text1"/>
          <w:sz w:val="28"/>
          <w:szCs w:val="28"/>
        </w:rPr>
        <w:t>5</w:t>
      </w:r>
      <w:r w:rsidR="000110D8" w:rsidRPr="001F1428">
        <w:rPr>
          <w:rFonts w:ascii="Times New Roman" w:eastAsia="標楷體" w:hAnsi="Times New Roman" w:cs="Times New Roman"/>
          <w:bCs/>
          <w:color w:val="000000" w:themeColor="text1"/>
          <w:sz w:val="28"/>
          <w:szCs w:val="28"/>
        </w:rPr>
        <w:t>公里</w:t>
      </w:r>
      <w:r w:rsidR="000110D8" w:rsidRPr="001F1428">
        <w:rPr>
          <w:rFonts w:ascii="Times New Roman" w:eastAsia="標楷體" w:hAnsi="Times New Roman" w:cs="Times New Roman"/>
          <w:bCs/>
          <w:color w:val="000000" w:themeColor="text1"/>
          <w:sz w:val="28"/>
          <w:szCs w:val="28"/>
        </w:rPr>
        <w:t>)</w:t>
      </w:r>
      <w:r w:rsidR="000110D8" w:rsidRPr="001F1428">
        <w:rPr>
          <w:rFonts w:ascii="Times New Roman" w:eastAsia="標楷體" w:hAnsi="Times New Roman" w:cs="Times New Roman"/>
          <w:bCs/>
          <w:color w:val="000000" w:themeColor="text1"/>
          <w:sz w:val="28"/>
          <w:szCs w:val="28"/>
        </w:rPr>
        <w:t>想定情境模擬</w:t>
      </w:r>
      <w:r w:rsidR="000110D8" w:rsidRPr="001F1428">
        <w:rPr>
          <w:rFonts w:ascii="Times New Roman" w:eastAsia="標楷體" w:hAnsi="Times New Roman" w:cs="Times New Roman"/>
          <w:color w:val="000000" w:themeColor="text1"/>
          <w:sz w:val="28"/>
          <w:szCs w:val="28"/>
        </w:rPr>
        <w:t>結果</w:t>
      </w:r>
      <w:bookmarkEnd w:id="15"/>
    </w:p>
    <w:tbl>
      <w:tblPr>
        <w:tblStyle w:val="ac"/>
        <w:tblW w:w="0" w:type="auto"/>
        <w:tblLook w:val="04A0" w:firstRow="1" w:lastRow="0" w:firstColumn="1" w:lastColumn="0" w:noHBand="0" w:noVBand="1"/>
      </w:tblPr>
      <w:tblGrid>
        <w:gridCol w:w="1271"/>
        <w:gridCol w:w="1418"/>
        <w:gridCol w:w="6939"/>
      </w:tblGrid>
      <w:tr w:rsidR="001F1428" w:rsidRPr="001F1428" w14:paraId="2887C7D6" w14:textId="77777777" w:rsidTr="00530748">
        <w:trPr>
          <w:tblHeader/>
        </w:trPr>
        <w:tc>
          <w:tcPr>
            <w:tcW w:w="12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E3A8514" w14:textId="77777777" w:rsidR="000110D8" w:rsidRPr="001F1428" w:rsidRDefault="000110D8" w:rsidP="00530748">
            <w:pPr>
              <w:adjustRightInd w:val="0"/>
              <w:snapToGrid w:val="0"/>
              <w:spacing w:line="300" w:lineRule="auto"/>
              <w:jc w:val="center"/>
              <w:rPr>
                <w:rFonts w:eastAsia="標楷體"/>
                <w:color w:val="000000" w:themeColor="text1"/>
                <w:sz w:val="28"/>
                <w:szCs w:val="28"/>
              </w:rPr>
            </w:pPr>
            <w:r w:rsidRPr="001F1428">
              <w:rPr>
                <w:rFonts w:eastAsia="標楷體" w:hint="eastAsia"/>
                <w:color w:val="000000" w:themeColor="text1"/>
                <w:sz w:val="28"/>
                <w:szCs w:val="28"/>
              </w:rPr>
              <w:t>鄉</w:t>
            </w:r>
            <w:r w:rsidRPr="001F1428">
              <w:rPr>
                <w:rFonts w:eastAsia="標楷體"/>
                <w:color w:val="000000" w:themeColor="text1"/>
                <w:sz w:val="28"/>
                <w:szCs w:val="28"/>
              </w:rPr>
              <w:t>(</w:t>
            </w:r>
            <w:r w:rsidRPr="001F1428">
              <w:rPr>
                <w:rFonts w:eastAsia="標楷體" w:hint="eastAsia"/>
                <w:color w:val="000000" w:themeColor="text1"/>
                <w:sz w:val="28"/>
                <w:szCs w:val="28"/>
              </w:rPr>
              <w:t>市</w:t>
            </w:r>
            <w:r w:rsidRPr="001F1428">
              <w:rPr>
                <w:rFonts w:eastAsia="標楷體"/>
                <w:color w:val="000000" w:themeColor="text1"/>
                <w:sz w:val="28"/>
                <w:szCs w:val="28"/>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6100B88" w14:textId="518285DA" w:rsidR="000110D8" w:rsidRPr="001F1428" w:rsidRDefault="00530748" w:rsidP="00530748">
            <w:pPr>
              <w:adjustRightInd w:val="0"/>
              <w:snapToGrid w:val="0"/>
              <w:spacing w:line="300" w:lineRule="auto"/>
              <w:jc w:val="center"/>
              <w:rPr>
                <w:rFonts w:eastAsia="標楷體"/>
                <w:color w:val="000000" w:themeColor="text1"/>
                <w:sz w:val="28"/>
                <w:szCs w:val="28"/>
              </w:rPr>
            </w:pPr>
            <w:r w:rsidRPr="001F1428">
              <w:rPr>
                <w:rFonts w:eastAsia="標楷體" w:hint="eastAsia"/>
                <w:color w:val="000000" w:themeColor="text1"/>
                <w:sz w:val="28"/>
                <w:szCs w:val="28"/>
              </w:rPr>
              <w:t>模擬</w:t>
            </w:r>
            <w:r w:rsidRPr="001F1428">
              <w:rPr>
                <w:rFonts w:eastAsia="標楷體"/>
                <w:color w:val="000000" w:themeColor="text1"/>
                <w:sz w:val="28"/>
                <w:szCs w:val="28"/>
              </w:rPr>
              <w:t>震度</w:t>
            </w:r>
          </w:p>
        </w:tc>
        <w:tc>
          <w:tcPr>
            <w:tcW w:w="693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097543E" w14:textId="133FCB3A" w:rsidR="000110D8" w:rsidRPr="001F1428" w:rsidRDefault="000110D8" w:rsidP="00530748">
            <w:pPr>
              <w:adjustRightInd w:val="0"/>
              <w:snapToGrid w:val="0"/>
              <w:spacing w:line="300" w:lineRule="auto"/>
              <w:jc w:val="center"/>
              <w:rPr>
                <w:rFonts w:eastAsia="標楷體"/>
                <w:color w:val="000000" w:themeColor="text1"/>
                <w:sz w:val="28"/>
                <w:szCs w:val="28"/>
              </w:rPr>
            </w:pPr>
            <w:r w:rsidRPr="001F1428">
              <w:rPr>
                <w:rFonts w:eastAsia="標楷體" w:hint="eastAsia"/>
                <w:color w:val="000000" w:themeColor="text1"/>
                <w:sz w:val="28"/>
                <w:szCs w:val="28"/>
              </w:rPr>
              <w:t>震災想定模擬結果</w:t>
            </w:r>
          </w:p>
        </w:tc>
      </w:tr>
      <w:tr w:rsidR="00DF4938" w:rsidRPr="001F1428" w14:paraId="1DD6647A" w14:textId="77777777" w:rsidTr="00F03371">
        <w:tc>
          <w:tcPr>
            <w:tcW w:w="1271" w:type="dxa"/>
            <w:tcBorders>
              <w:top w:val="single" w:sz="4" w:space="0" w:color="auto"/>
              <w:left w:val="single" w:sz="4" w:space="0" w:color="auto"/>
              <w:right w:val="single" w:sz="4" w:space="0" w:color="auto"/>
            </w:tcBorders>
            <w:vAlign w:val="center"/>
            <w:hideMark/>
          </w:tcPr>
          <w:p w14:paraId="592CE32A" w14:textId="77777777" w:rsidR="00DF4938" w:rsidRPr="001F1428" w:rsidRDefault="00DF4938" w:rsidP="00DF4938">
            <w:pPr>
              <w:adjustRightInd w:val="0"/>
              <w:snapToGrid w:val="0"/>
              <w:spacing w:line="300" w:lineRule="auto"/>
              <w:jc w:val="center"/>
              <w:rPr>
                <w:rFonts w:eastAsia="標楷體"/>
                <w:color w:val="000000" w:themeColor="text1"/>
                <w:sz w:val="28"/>
                <w:szCs w:val="28"/>
              </w:rPr>
            </w:pPr>
            <w:r w:rsidRPr="001F1428">
              <w:rPr>
                <w:rFonts w:eastAsia="標楷體"/>
                <w:color w:val="000000" w:themeColor="text1"/>
                <w:sz w:val="28"/>
                <w:szCs w:val="28"/>
              </w:rPr>
              <w:t>七美鄉</w:t>
            </w:r>
          </w:p>
          <w:p w14:paraId="7C0A1323" w14:textId="2A139C19" w:rsidR="00DF4938" w:rsidRPr="001F1428" w:rsidRDefault="00DF4938" w:rsidP="00DF4938">
            <w:pPr>
              <w:adjustRightInd w:val="0"/>
              <w:snapToGrid w:val="0"/>
              <w:spacing w:line="300" w:lineRule="auto"/>
              <w:jc w:val="center"/>
              <w:rPr>
                <w:rFonts w:eastAsia="標楷體"/>
                <w:color w:val="000000" w:themeColor="text1"/>
                <w:sz w:val="28"/>
                <w:szCs w:val="28"/>
              </w:rPr>
            </w:pPr>
            <w:r w:rsidRPr="001F1428">
              <w:rPr>
                <w:rFonts w:eastAsia="標楷體"/>
                <w:color w:val="000000" w:themeColor="text1"/>
                <w:sz w:val="28"/>
                <w:szCs w:val="28"/>
              </w:rPr>
              <w:t>(6</w:t>
            </w:r>
            <w:r w:rsidRPr="001F1428">
              <w:rPr>
                <w:rFonts w:eastAsia="標楷體"/>
                <w:color w:val="000000" w:themeColor="text1"/>
                <w:sz w:val="28"/>
                <w:szCs w:val="28"/>
              </w:rPr>
              <w:t>村</w:t>
            </w:r>
            <w:r w:rsidRPr="001F1428">
              <w:rPr>
                <w:rFonts w:eastAsia="標楷體"/>
                <w:color w:val="000000" w:themeColor="text1"/>
                <w:sz w:val="28"/>
                <w:szCs w:val="28"/>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8D20F9" w14:textId="4D1F9181" w:rsidR="00DF4938" w:rsidRPr="001F1428" w:rsidRDefault="00DF4938" w:rsidP="00DF4938">
            <w:pPr>
              <w:adjustRightInd w:val="0"/>
              <w:snapToGrid w:val="0"/>
              <w:spacing w:line="300" w:lineRule="auto"/>
              <w:jc w:val="center"/>
              <w:rPr>
                <w:rFonts w:eastAsia="標楷體"/>
                <w:color w:val="000000" w:themeColor="text1"/>
                <w:sz w:val="28"/>
                <w:szCs w:val="28"/>
              </w:rPr>
            </w:pPr>
            <w:r w:rsidRPr="001F1428">
              <w:rPr>
                <w:rFonts w:eastAsia="標楷體"/>
                <w:color w:val="000000" w:themeColor="text1"/>
                <w:sz w:val="28"/>
                <w:szCs w:val="28"/>
              </w:rPr>
              <w:t>4</w:t>
            </w:r>
            <w:r w:rsidRPr="001F1428">
              <w:rPr>
                <w:rFonts w:eastAsia="標楷體"/>
                <w:color w:val="000000" w:themeColor="text1"/>
                <w:sz w:val="28"/>
                <w:szCs w:val="28"/>
              </w:rPr>
              <w:t>級</w:t>
            </w:r>
          </w:p>
        </w:tc>
        <w:tc>
          <w:tcPr>
            <w:tcW w:w="6939" w:type="dxa"/>
            <w:tcBorders>
              <w:top w:val="single" w:sz="4" w:space="0" w:color="auto"/>
              <w:left w:val="single" w:sz="4" w:space="0" w:color="auto"/>
              <w:bottom w:val="single" w:sz="4" w:space="0" w:color="auto"/>
              <w:right w:val="single" w:sz="4" w:space="0" w:color="auto"/>
            </w:tcBorders>
            <w:vAlign w:val="center"/>
            <w:hideMark/>
          </w:tcPr>
          <w:p w14:paraId="2636C2A8" w14:textId="45C4CE1C" w:rsidR="00DF4938" w:rsidRPr="001F1428" w:rsidRDefault="00DF4938" w:rsidP="00DF4938">
            <w:pPr>
              <w:adjustRightInd w:val="0"/>
              <w:snapToGrid w:val="0"/>
              <w:spacing w:line="300" w:lineRule="auto"/>
              <w:jc w:val="both"/>
              <w:rPr>
                <w:rFonts w:eastAsia="標楷體"/>
                <w:color w:val="000000" w:themeColor="text1"/>
                <w:sz w:val="28"/>
                <w:szCs w:val="28"/>
              </w:rPr>
            </w:pPr>
            <w:r w:rsidRPr="001F1428">
              <w:rPr>
                <w:rFonts w:eastAsia="標楷體"/>
                <w:color w:val="000000" w:themeColor="text1"/>
                <w:sz w:val="28"/>
                <w:szCs w:val="28"/>
              </w:rPr>
              <w:t>南港村、海豐村、中和村、平和村、西湖村、東湖村</w:t>
            </w:r>
          </w:p>
        </w:tc>
      </w:tr>
    </w:tbl>
    <w:p w14:paraId="77B31E3F" w14:textId="77777777" w:rsidR="000110D8" w:rsidRPr="001F1428" w:rsidRDefault="000110D8" w:rsidP="00810860">
      <w:pPr>
        <w:adjustRightInd w:val="0"/>
        <w:snapToGrid w:val="0"/>
        <w:spacing w:line="360" w:lineRule="auto"/>
        <w:jc w:val="both"/>
        <w:rPr>
          <w:rFonts w:ascii="Times New Roman" w:eastAsia="標楷體" w:hAnsi="Times New Roman" w:cs="Times New Roman"/>
          <w:color w:val="000000" w:themeColor="text1"/>
          <w:sz w:val="28"/>
          <w:szCs w:val="28"/>
        </w:rPr>
      </w:pPr>
    </w:p>
    <w:p w14:paraId="54427748" w14:textId="27C4D0F8" w:rsidR="00245EBB" w:rsidRPr="001F1428" w:rsidRDefault="005A261B" w:rsidP="00922790">
      <w:pPr>
        <w:adjustRightInd w:val="0"/>
        <w:snapToGrid w:val="0"/>
        <w:spacing w:line="360" w:lineRule="auto"/>
        <w:jc w:val="both"/>
        <w:rPr>
          <w:rFonts w:eastAsia="標楷體"/>
          <w:bCs/>
          <w:color w:val="000000" w:themeColor="text1"/>
          <w:sz w:val="28"/>
          <w:szCs w:val="28"/>
        </w:rPr>
      </w:pPr>
      <w:r w:rsidRPr="001F1428">
        <w:rPr>
          <w:rFonts w:eastAsia="標楷體" w:hint="eastAsia"/>
          <w:color w:val="000000" w:themeColor="text1"/>
          <w:sz w:val="28"/>
          <w:szCs w:val="28"/>
        </w:rPr>
        <w:t>二</w:t>
      </w:r>
      <w:r w:rsidR="00245EBB" w:rsidRPr="001F1428">
        <w:rPr>
          <w:rFonts w:eastAsia="標楷體"/>
          <w:color w:val="000000" w:themeColor="text1"/>
          <w:sz w:val="28"/>
          <w:szCs w:val="28"/>
        </w:rPr>
        <w:t>、</w:t>
      </w:r>
      <w:r w:rsidR="00245EBB" w:rsidRPr="001F1428">
        <w:rPr>
          <w:rFonts w:eastAsia="標楷體" w:hint="eastAsia"/>
          <w:color w:val="000000" w:themeColor="text1"/>
          <w:sz w:val="28"/>
          <w:szCs w:val="28"/>
        </w:rPr>
        <w:t>橋梁</w:t>
      </w:r>
      <w:r w:rsidR="00245EBB" w:rsidRPr="001F1428">
        <w:rPr>
          <w:rFonts w:eastAsia="標楷體" w:hAnsi="標楷體" w:hint="eastAsia"/>
          <w:color w:val="000000" w:themeColor="text1"/>
          <w:sz w:val="28"/>
          <w:szCs w:val="28"/>
        </w:rPr>
        <w:t>通行失敗</w:t>
      </w:r>
      <w:r w:rsidR="00245EBB" w:rsidRPr="001F1428">
        <w:rPr>
          <w:rFonts w:eastAsia="標楷體"/>
          <w:bCs/>
          <w:color w:val="000000" w:themeColor="text1"/>
          <w:sz w:val="28"/>
          <w:szCs w:val="28"/>
        </w:rPr>
        <w:t>分析</w:t>
      </w:r>
    </w:p>
    <w:p w14:paraId="024C6CEE" w14:textId="607DD848" w:rsidR="005556E8" w:rsidRPr="001F1428" w:rsidRDefault="00245EBB" w:rsidP="00922790">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本縣主要聯絡橋梁有</w:t>
      </w:r>
      <w:r w:rsidRPr="001F1428">
        <w:rPr>
          <w:rFonts w:ascii="Times New Roman" w:eastAsia="標楷體" w:hAnsi="Times New Roman" w:cs="Times New Roman"/>
          <w:color w:val="000000" w:themeColor="text1"/>
          <w:kern w:val="0"/>
          <w:sz w:val="28"/>
          <w:szCs w:val="28"/>
        </w:rPr>
        <w:t>成功橋、西溪橋、湖西橋、</w:t>
      </w:r>
      <w:r w:rsidRPr="001F1428">
        <w:rPr>
          <w:rFonts w:ascii="Times New Roman" w:eastAsia="標楷體" w:hAnsi="Times New Roman" w:cs="Times New Roman"/>
          <w:bCs/>
          <w:color w:val="000000" w:themeColor="text1"/>
          <w:sz w:val="28"/>
          <w:szCs w:val="28"/>
        </w:rPr>
        <w:t>中正橋、永安橋、</w:t>
      </w:r>
      <w:r w:rsidRPr="001F1428">
        <w:rPr>
          <w:rFonts w:ascii="Times New Roman" w:eastAsia="標楷體" w:hAnsi="Times New Roman" w:cs="Times New Roman"/>
          <w:color w:val="000000" w:themeColor="text1"/>
          <w:sz w:val="28"/>
          <w:szCs w:val="28"/>
        </w:rPr>
        <w:t>無名橋</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澎湖跨海大橋北段</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bCs/>
          <w:color w:val="000000" w:themeColor="text1"/>
          <w:sz w:val="28"/>
          <w:szCs w:val="28"/>
        </w:rPr>
        <w:t>、澎湖跨海大橋、</w:t>
      </w:r>
      <w:r w:rsidRPr="001F1428">
        <w:rPr>
          <w:rFonts w:ascii="Times New Roman" w:eastAsia="標楷體" w:hAnsi="Times New Roman" w:cs="Times New Roman"/>
          <w:color w:val="000000" w:themeColor="text1"/>
          <w:sz w:val="28"/>
          <w:szCs w:val="28"/>
        </w:rPr>
        <w:t>外嶄橋</w:t>
      </w:r>
      <w:r w:rsidRPr="001F1428">
        <w:rPr>
          <w:rFonts w:ascii="Times New Roman" w:eastAsia="標楷體" w:hAnsi="Times New Roman" w:cs="Times New Roman"/>
          <w:bCs/>
          <w:color w:val="000000" w:themeColor="text1"/>
          <w:sz w:val="28"/>
          <w:szCs w:val="28"/>
        </w:rPr>
        <w:t>、</w:t>
      </w:r>
      <w:r w:rsidRPr="001F1428">
        <w:rPr>
          <w:rFonts w:ascii="Times New Roman" w:eastAsia="標楷體" w:hAnsi="Times New Roman" w:cs="Times New Roman"/>
          <w:color w:val="000000" w:themeColor="text1"/>
          <w:sz w:val="28"/>
          <w:szCs w:val="28"/>
        </w:rPr>
        <w:t>第一號橋</w:t>
      </w:r>
      <w:r w:rsidRPr="001F1428">
        <w:rPr>
          <w:rFonts w:ascii="Times New Roman" w:eastAsia="標楷體" w:hAnsi="Times New Roman" w:cs="Times New Roman"/>
          <w:bCs/>
          <w:color w:val="000000" w:themeColor="text1"/>
          <w:sz w:val="28"/>
          <w:szCs w:val="28"/>
        </w:rPr>
        <w:t>等九座。</w:t>
      </w:r>
      <w:r w:rsidR="005556E8" w:rsidRPr="001F1428">
        <w:rPr>
          <w:rFonts w:ascii="Times New Roman" w:eastAsia="標楷體" w:hAnsi="Times New Roman" w:cs="Times New Roman" w:hint="eastAsia"/>
          <w:color w:val="000000" w:themeColor="text1"/>
          <w:sz w:val="28"/>
          <w:szCs w:val="28"/>
        </w:rPr>
        <w:t>本</w:t>
      </w:r>
      <w:r w:rsidRPr="001F1428">
        <w:rPr>
          <w:rFonts w:ascii="Times New Roman" w:eastAsia="標楷體" w:hAnsi="Times New Roman" w:cs="Times New Roman"/>
          <w:color w:val="000000" w:themeColor="text1"/>
          <w:sz w:val="28"/>
          <w:szCs w:val="28"/>
        </w:rPr>
        <w:t>縣主要</w:t>
      </w:r>
      <w:r w:rsidRPr="001F1428">
        <w:rPr>
          <w:rFonts w:ascii="Times New Roman" w:eastAsia="標楷體" w:hAnsi="Times New Roman" w:cs="Times New Roman"/>
          <w:bCs/>
          <w:color w:val="000000" w:themeColor="text1"/>
          <w:sz w:val="28"/>
          <w:szCs w:val="28"/>
        </w:rPr>
        <w:t>橋梁</w:t>
      </w:r>
      <w:r w:rsidRPr="001F1428">
        <w:rPr>
          <w:rFonts w:ascii="Times New Roman" w:eastAsia="標楷體" w:hAnsi="Times New Roman" w:cs="Times New Roman"/>
          <w:color w:val="000000" w:themeColor="text1"/>
          <w:sz w:val="28"/>
          <w:szCs w:val="28"/>
        </w:rPr>
        <w:t>通行失敗機率，如</w:t>
      </w:r>
      <w:r w:rsidR="00D90A21" w:rsidRPr="001F1428">
        <w:rPr>
          <w:rFonts w:ascii="Times New Roman" w:eastAsia="標楷體" w:hAnsi="Times New Roman" w:cs="Times New Roman"/>
          <w:color w:val="000000" w:themeColor="text1"/>
          <w:sz w:val="28"/>
          <w:szCs w:val="28"/>
        </w:rPr>
        <w:t>表</w:t>
      </w:r>
      <w:r w:rsidR="00D90A21" w:rsidRPr="001F1428">
        <w:rPr>
          <w:rFonts w:ascii="Times New Roman" w:eastAsia="標楷體" w:hAnsi="Times New Roman" w:cs="Times New Roman" w:hint="eastAsia"/>
          <w:color w:val="000000" w:themeColor="text1"/>
          <w:sz w:val="28"/>
          <w:szCs w:val="28"/>
        </w:rPr>
        <w:t>1.</w:t>
      </w:r>
      <w:r w:rsidR="00FA4864" w:rsidRPr="001F1428">
        <w:rPr>
          <w:rFonts w:ascii="Times New Roman" w:eastAsia="標楷體" w:hAnsi="Times New Roman" w:cs="Times New Roman" w:hint="eastAsia"/>
          <w:color w:val="000000" w:themeColor="text1"/>
          <w:sz w:val="28"/>
          <w:szCs w:val="28"/>
        </w:rPr>
        <w:t>4</w:t>
      </w:r>
      <w:r w:rsidRPr="001F1428">
        <w:rPr>
          <w:rFonts w:ascii="Times New Roman" w:eastAsia="標楷體" w:hAnsi="Times New Roman" w:cs="Times New Roman"/>
          <w:color w:val="000000" w:themeColor="text1"/>
          <w:sz w:val="28"/>
          <w:szCs w:val="28"/>
        </w:rPr>
        <w:t>所示。</w:t>
      </w:r>
    </w:p>
    <w:p w14:paraId="584CF4C1" w14:textId="253ED64A" w:rsidR="00C42105" w:rsidRPr="001F1428" w:rsidRDefault="00245EBB" w:rsidP="002D2F95">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澎湖跨海大橋</w:t>
      </w:r>
      <w:r w:rsidRPr="001F1428">
        <w:rPr>
          <w:rFonts w:ascii="Times New Roman" w:eastAsia="標楷體" w:hAnsi="Times New Roman" w:cs="Times New Roman"/>
          <w:color w:val="000000" w:themeColor="text1"/>
          <w:sz w:val="28"/>
          <w:szCs w:val="28"/>
        </w:rPr>
        <w:t>85</w:t>
      </w:r>
      <w:r w:rsidRPr="001F1428">
        <w:rPr>
          <w:rFonts w:ascii="Times New Roman" w:eastAsia="標楷體" w:hAnsi="Times New Roman" w:cs="Times New Roman"/>
          <w:color w:val="000000" w:themeColor="text1"/>
          <w:sz w:val="28"/>
          <w:szCs w:val="28"/>
        </w:rPr>
        <w:t>年完成竣工，連接澎湖白沙鄉與西嶼鄉兩鄉交通，是澎湖群島主要交通要道之一</w:t>
      </w:r>
      <w:r w:rsidR="002D2F95" w:rsidRPr="00DE24F9">
        <w:rPr>
          <w:rFonts w:ascii="Times New Roman" w:eastAsia="標楷體" w:hAnsi="Times New Roman" w:cs="Times New Roman"/>
          <w:color w:val="000000" w:themeColor="text1"/>
          <w:sz w:val="28"/>
          <w:szCs w:val="28"/>
        </w:rPr>
        <w:t>，</w:t>
      </w:r>
      <w:r w:rsidR="002D2F95" w:rsidRPr="006D5F3C">
        <w:rPr>
          <w:rFonts w:ascii="Times New Roman" w:eastAsia="標楷體" w:hAnsi="Times New Roman" w:cs="Times New Roman" w:hint="eastAsia"/>
          <w:color w:val="FF0000"/>
          <w:sz w:val="28"/>
          <w:szCs w:val="28"/>
        </w:rPr>
        <w:t>其包含兩端引道之全長</w:t>
      </w:r>
      <w:r w:rsidR="002D2F95">
        <w:rPr>
          <w:rFonts w:ascii="Times New Roman" w:eastAsia="標楷體" w:hAnsi="Times New Roman" w:cs="Times New Roman" w:hint="eastAsia"/>
          <w:color w:val="FF0000"/>
          <w:sz w:val="28"/>
          <w:szCs w:val="28"/>
        </w:rPr>
        <w:t>為</w:t>
      </w:r>
      <w:r w:rsidR="002D2F95" w:rsidRPr="006D5F3C">
        <w:rPr>
          <w:rFonts w:ascii="Times New Roman" w:eastAsia="標楷體" w:hAnsi="Times New Roman" w:cs="Times New Roman"/>
          <w:color w:val="FF0000"/>
          <w:sz w:val="28"/>
          <w:szCs w:val="28"/>
        </w:rPr>
        <w:t>2,494</w:t>
      </w:r>
      <w:r w:rsidR="002D2F95" w:rsidRPr="006D5F3C">
        <w:rPr>
          <w:rFonts w:ascii="Times New Roman" w:eastAsia="標楷體" w:hAnsi="Times New Roman" w:cs="Times New Roman"/>
          <w:color w:val="FF0000"/>
          <w:sz w:val="28"/>
          <w:szCs w:val="28"/>
        </w:rPr>
        <w:t>公尺</w:t>
      </w:r>
      <w:r w:rsidR="002D2F95">
        <w:rPr>
          <w:rFonts w:ascii="Times New Roman" w:eastAsia="標楷體" w:hAnsi="Times New Roman" w:cs="Times New Roman" w:hint="eastAsia"/>
          <w:color w:val="FF0000"/>
          <w:sz w:val="28"/>
          <w:szCs w:val="28"/>
        </w:rPr>
        <w:t>，</w:t>
      </w:r>
      <w:r w:rsidR="002D2F95" w:rsidRPr="006D5F3C">
        <w:rPr>
          <w:rFonts w:ascii="Times New Roman" w:eastAsia="標楷體" w:hAnsi="Times New Roman" w:cs="Times New Roman" w:hint="eastAsia"/>
          <w:color w:val="FF0000"/>
          <w:sz w:val="28"/>
          <w:szCs w:val="28"/>
        </w:rPr>
        <w:t>橋梁長度</w:t>
      </w:r>
      <w:r w:rsidR="002D2F95">
        <w:rPr>
          <w:rFonts w:ascii="Times New Roman" w:eastAsia="標楷體" w:hAnsi="Times New Roman" w:cs="Times New Roman" w:hint="eastAsia"/>
          <w:color w:val="FF0000"/>
          <w:sz w:val="28"/>
          <w:szCs w:val="28"/>
        </w:rPr>
        <w:t>為</w:t>
      </w:r>
      <w:r w:rsidR="002D2F95" w:rsidRPr="006D5F3C">
        <w:rPr>
          <w:rFonts w:ascii="Times New Roman" w:eastAsia="標楷體" w:hAnsi="Times New Roman" w:cs="Times New Roman" w:hint="eastAsia"/>
          <w:color w:val="FF0000"/>
          <w:sz w:val="28"/>
          <w:szCs w:val="28"/>
        </w:rPr>
        <w:t xml:space="preserve">975 </w:t>
      </w:r>
      <w:r w:rsidR="002D2F95" w:rsidRPr="006D5F3C">
        <w:rPr>
          <w:rFonts w:ascii="Times New Roman" w:eastAsia="標楷體" w:hAnsi="Times New Roman" w:cs="Times New Roman" w:hint="eastAsia"/>
          <w:color w:val="FF0000"/>
          <w:sz w:val="28"/>
          <w:szCs w:val="28"/>
        </w:rPr>
        <w:t>公尺</w:t>
      </w:r>
      <w:r w:rsidRPr="001F1428">
        <w:rPr>
          <w:rFonts w:ascii="Times New Roman" w:eastAsia="標楷體" w:hAnsi="Times New Roman" w:cs="Times New Roman"/>
          <w:color w:val="000000" w:themeColor="text1"/>
          <w:sz w:val="28"/>
          <w:szCs w:val="28"/>
        </w:rPr>
        <w:t>，寬</w:t>
      </w:r>
      <w:r w:rsidRPr="001F1428">
        <w:rPr>
          <w:rFonts w:ascii="Times New Roman" w:eastAsia="標楷體" w:hAnsi="Times New Roman" w:cs="Times New Roman"/>
          <w:color w:val="000000" w:themeColor="text1"/>
          <w:sz w:val="28"/>
          <w:szCs w:val="28"/>
        </w:rPr>
        <w:t>13</w:t>
      </w:r>
      <w:r w:rsidRPr="001F1428">
        <w:rPr>
          <w:rFonts w:ascii="Times New Roman" w:eastAsia="標楷體" w:hAnsi="Times New Roman" w:cs="Times New Roman"/>
          <w:color w:val="000000" w:themeColor="text1"/>
          <w:sz w:val="28"/>
          <w:szCs w:val="28"/>
        </w:rPr>
        <w:t>公尺，其中雙車道寬</w:t>
      </w:r>
      <w:r w:rsidRPr="001F1428">
        <w:rPr>
          <w:rFonts w:ascii="Times New Roman" w:eastAsia="標楷體" w:hAnsi="Times New Roman" w:cs="Times New Roman"/>
          <w:color w:val="000000" w:themeColor="text1"/>
          <w:sz w:val="28"/>
          <w:szCs w:val="28"/>
        </w:rPr>
        <w:t>9.5</w:t>
      </w:r>
      <w:r w:rsidRPr="001F1428">
        <w:rPr>
          <w:rFonts w:ascii="Times New Roman" w:eastAsia="標楷體" w:hAnsi="Times New Roman" w:cs="Times New Roman"/>
          <w:color w:val="000000" w:themeColor="text1"/>
          <w:sz w:val="28"/>
          <w:szCs w:val="28"/>
        </w:rPr>
        <w:t>公尺，人行道寬</w:t>
      </w:r>
      <w:r w:rsidRPr="001F1428">
        <w:rPr>
          <w:rFonts w:ascii="Times New Roman" w:eastAsia="標楷體" w:hAnsi="Times New Roman" w:cs="Times New Roman"/>
          <w:color w:val="000000" w:themeColor="text1"/>
          <w:sz w:val="28"/>
          <w:szCs w:val="28"/>
        </w:rPr>
        <w:t>3.5</w:t>
      </w:r>
      <w:r w:rsidRPr="001F1428">
        <w:rPr>
          <w:rFonts w:ascii="Times New Roman" w:eastAsia="標楷體" w:hAnsi="Times New Roman" w:cs="Times New Roman"/>
          <w:color w:val="000000" w:themeColor="text1"/>
          <w:sz w:val="28"/>
          <w:szCs w:val="28"/>
        </w:rPr>
        <w:t>公尺；跨數</w:t>
      </w:r>
      <w:r w:rsidRPr="001F1428">
        <w:rPr>
          <w:rFonts w:ascii="Times New Roman" w:eastAsia="標楷體" w:hAnsi="Times New Roman" w:cs="Times New Roman"/>
          <w:color w:val="000000" w:themeColor="text1"/>
          <w:sz w:val="28"/>
          <w:szCs w:val="28"/>
        </w:rPr>
        <w:t>28</w:t>
      </w:r>
      <w:r w:rsidRPr="001F1428">
        <w:rPr>
          <w:rFonts w:ascii="Times New Roman" w:eastAsia="標楷體" w:hAnsi="Times New Roman" w:cs="Times New Roman"/>
          <w:color w:val="000000" w:themeColor="text1"/>
          <w:sz w:val="28"/>
          <w:szCs w:val="28"/>
        </w:rPr>
        <w:t>，通行失敗機率在</w:t>
      </w:r>
      <w:r w:rsidRPr="001F1428">
        <w:rPr>
          <w:rFonts w:ascii="Times New Roman" w:eastAsia="標楷體" w:hAnsi="Times New Roman" w:cs="Times New Roman"/>
          <w:color w:val="000000" w:themeColor="text1"/>
          <w:sz w:val="28"/>
          <w:szCs w:val="28"/>
        </w:rPr>
        <w:t>4</w:t>
      </w:r>
      <w:r w:rsidRPr="001F1428">
        <w:rPr>
          <w:rFonts w:ascii="Times New Roman" w:eastAsia="標楷體" w:hAnsi="Times New Roman" w:cs="Times New Roman"/>
          <w:color w:val="000000" w:themeColor="text1"/>
          <w:sz w:val="28"/>
          <w:szCs w:val="28"/>
        </w:rPr>
        <w:t>級數值為</w:t>
      </w:r>
      <w:r w:rsidRPr="001F1428">
        <w:rPr>
          <w:rFonts w:ascii="Times New Roman" w:eastAsia="標楷體" w:hAnsi="Times New Roman" w:cs="Times New Roman"/>
          <w:color w:val="000000" w:themeColor="text1"/>
          <w:sz w:val="28"/>
          <w:szCs w:val="28"/>
        </w:rPr>
        <w:t>0.000</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5</w:t>
      </w:r>
      <w:r w:rsidRPr="001F1428">
        <w:rPr>
          <w:rFonts w:ascii="Times New Roman" w:eastAsia="標楷體" w:hAnsi="Times New Roman" w:cs="Times New Roman"/>
          <w:color w:val="000000" w:themeColor="text1"/>
          <w:sz w:val="28"/>
          <w:szCs w:val="28"/>
        </w:rPr>
        <w:t>弱為</w:t>
      </w:r>
      <w:r w:rsidRPr="001F1428">
        <w:rPr>
          <w:rFonts w:ascii="Times New Roman" w:eastAsia="標楷體" w:hAnsi="Times New Roman" w:cs="Times New Roman"/>
          <w:color w:val="000000" w:themeColor="text1"/>
          <w:sz w:val="28"/>
          <w:szCs w:val="28"/>
        </w:rPr>
        <w:t>0.008</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5</w:t>
      </w:r>
      <w:r w:rsidRPr="001F1428">
        <w:rPr>
          <w:rFonts w:ascii="Times New Roman" w:eastAsia="標楷體" w:hAnsi="Times New Roman" w:cs="Times New Roman"/>
          <w:color w:val="000000" w:themeColor="text1"/>
          <w:sz w:val="28"/>
          <w:szCs w:val="28"/>
        </w:rPr>
        <w:t>強數值為</w:t>
      </w:r>
      <w:r w:rsidRPr="001F1428">
        <w:rPr>
          <w:rFonts w:ascii="Times New Roman" w:eastAsia="標楷體" w:hAnsi="Times New Roman" w:cs="Times New Roman"/>
          <w:color w:val="000000" w:themeColor="text1"/>
          <w:sz w:val="28"/>
          <w:szCs w:val="28"/>
        </w:rPr>
        <w:t>0.068</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6</w:t>
      </w:r>
      <w:r w:rsidRPr="001F1428">
        <w:rPr>
          <w:rFonts w:ascii="Times New Roman" w:eastAsia="標楷體" w:hAnsi="Times New Roman" w:cs="Times New Roman"/>
          <w:color w:val="000000" w:themeColor="text1"/>
          <w:sz w:val="28"/>
          <w:szCs w:val="28"/>
        </w:rPr>
        <w:t>弱數值為</w:t>
      </w:r>
      <w:r w:rsidRPr="001F1428">
        <w:rPr>
          <w:rFonts w:ascii="Times New Roman" w:eastAsia="標楷體" w:hAnsi="Times New Roman" w:cs="Times New Roman"/>
          <w:color w:val="000000" w:themeColor="text1"/>
          <w:sz w:val="28"/>
          <w:szCs w:val="28"/>
        </w:rPr>
        <w:t>0.216</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6</w:t>
      </w:r>
      <w:r w:rsidRPr="001F1428">
        <w:rPr>
          <w:rFonts w:ascii="Times New Roman" w:eastAsia="標楷體" w:hAnsi="Times New Roman" w:cs="Times New Roman"/>
          <w:color w:val="000000" w:themeColor="text1"/>
          <w:sz w:val="28"/>
          <w:szCs w:val="28"/>
        </w:rPr>
        <w:t>強數值為</w:t>
      </w:r>
      <w:r w:rsidRPr="001F1428">
        <w:rPr>
          <w:rFonts w:ascii="Times New Roman" w:eastAsia="標楷體" w:hAnsi="Times New Roman" w:cs="Times New Roman"/>
          <w:color w:val="000000" w:themeColor="text1"/>
          <w:sz w:val="28"/>
          <w:szCs w:val="28"/>
        </w:rPr>
        <w:t>0.390</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7</w:t>
      </w:r>
      <w:r w:rsidRPr="001F1428">
        <w:rPr>
          <w:rFonts w:ascii="Times New Roman" w:eastAsia="標楷體" w:hAnsi="Times New Roman" w:cs="Times New Roman"/>
          <w:color w:val="000000" w:themeColor="text1"/>
          <w:sz w:val="28"/>
          <w:szCs w:val="28"/>
        </w:rPr>
        <w:t>級數值為</w:t>
      </w:r>
      <w:r w:rsidRPr="001F1428">
        <w:rPr>
          <w:rFonts w:ascii="Times New Roman" w:eastAsia="標楷體" w:hAnsi="Times New Roman" w:cs="Times New Roman"/>
          <w:color w:val="000000" w:themeColor="text1"/>
          <w:sz w:val="28"/>
          <w:szCs w:val="28"/>
        </w:rPr>
        <w:t>0.561</w:t>
      </w:r>
      <w:r w:rsidRPr="001F1428">
        <w:rPr>
          <w:rFonts w:ascii="Times New Roman" w:eastAsia="標楷體" w:hAnsi="Times New Roman" w:cs="Times New Roman"/>
          <w:color w:val="000000" w:themeColor="text1"/>
          <w:sz w:val="28"/>
          <w:szCs w:val="28"/>
        </w:rPr>
        <w:t>。</w:t>
      </w:r>
      <w:bookmarkStart w:id="16" w:name="_Toc205890554"/>
      <w:r w:rsidR="00C42105" w:rsidRPr="001F1428">
        <w:rPr>
          <w:rFonts w:ascii="Times New Roman" w:eastAsia="標楷體" w:hAnsi="Times New Roman" w:cs="Times New Roman"/>
          <w:color w:val="000000" w:themeColor="text1"/>
          <w:sz w:val="28"/>
          <w:szCs w:val="28"/>
        </w:rPr>
        <w:br w:type="page"/>
      </w:r>
    </w:p>
    <w:p w14:paraId="34F387AE" w14:textId="6E51EF0F" w:rsidR="00245EBB" w:rsidRPr="001F1428" w:rsidRDefault="00366AA3" w:rsidP="00C44548">
      <w:pPr>
        <w:pStyle w:val="aa"/>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lastRenderedPageBreak/>
        <w:t>表</w:t>
      </w:r>
      <w:r w:rsidRPr="001F1428">
        <w:rPr>
          <w:rFonts w:ascii="Times New Roman" w:eastAsia="標楷體" w:hAnsi="Times New Roman" w:cs="Times New Roman" w:hint="eastAsia"/>
          <w:color w:val="000000" w:themeColor="text1"/>
          <w:sz w:val="28"/>
          <w:szCs w:val="28"/>
        </w:rPr>
        <w:t>1.</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hint="eastAsia"/>
          <w:color w:val="000000" w:themeColor="text1"/>
          <w:sz w:val="28"/>
          <w:szCs w:val="28"/>
        </w:rPr>
        <w:instrText xml:space="preserve">SEQ </w:instrText>
      </w:r>
      <w:r w:rsidRPr="001F1428">
        <w:rPr>
          <w:rFonts w:ascii="Times New Roman" w:eastAsia="標楷體" w:hAnsi="Times New Roman" w:cs="Times New Roman" w:hint="eastAsia"/>
          <w:color w:val="000000" w:themeColor="text1"/>
          <w:sz w:val="28"/>
          <w:szCs w:val="28"/>
        </w:rPr>
        <w:instrText>表</w:instrText>
      </w:r>
      <w:r w:rsidRPr="001F1428">
        <w:rPr>
          <w:rFonts w:ascii="Times New Roman" w:eastAsia="標楷體" w:hAnsi="Times New Roman" w:cs="Times New Roman" w:hint="eastAsia"/>
          <w:color w:val="000000" w:themeColor="text1"/>
          <w:sz w:val="28"/>
          <w:szCs w:val="28"/>
        </w:rPr>
        <w:instrText>1. \* ARABIC</w:instrText>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4</w:t>
      </w:r>
      <w:r w:rsidRPr="001F1428">
        <w:rPr>
          <w:rFonts w:ascii="Times New Roman" w:eastAsia="標楷體" w:hAnsi="Times New Roman" w:cs="Times New Roman"/>
          <w:color w:val="000000" w:themeColor="text1"/>
          <w:sz w:val="28"/>
          <w:szCs w:val="28"/>
        </w:rPr>
        <w:fldChar w:fldCharType="end"/>
      </w:r>
      <w:r w:rsidR="00245EBB" w:rsidRPr="001F1428">
        <w:rPr>
          <w:rFonts w:ascii="Times New Roman" w:eastAsia="標楷體" w:hAnsi="Times New Roman" w:cs="Times New Roman"/>
          <w:color w:val="000000" w:themeColor="text1"/>
          <w:sz w:val="28"/>
          <w:szCs w:val="28"/>
        </w:rPr>
        <w:t>澎湖縣主要橋梁通行失敗機率表</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320"/>
        <w:gridCol w:w="759"/>
        <w:gridCol w:w="759"/>
        <w:gridCol w:w="759"/>
        <w:gridCol w:w="759"/>
        <w:gridCol w:w="878"/>
        <w:gridCol w:w="878"/>
        <w:gridCol w:w="880"/>
        <w:gridCol w:w="878"/>
        <w:gridCol w:w="878"/>
        <w:gridCol w:w="880"/>
      </w:tblGrid>
      <w:tr w:rsidR="001F1428" w:rsidRPr="001F1428" w14:paraId="42A15984" w14:textId="77777777" w:rsidTr="00C37D29">
        <w:trPr>
          <w:tblHeader/>
        </w:trPr>
        <w:tc>
          <w:tcPr>
            <w:tcW w:w="686" w:type="pct"/>
            <w:vMerge w:val="restart"/>
            <w:shd w:val="clear" w:color="auto" w:fill="FBE4D5" w:themeFill="accent2" w:themeFillTint="33"/>
            <w:tcMar>
              <w:top w:w="15" w:type="dxa"/>
              <w:left w:w="19" w:type="dxa"/>
              <w:bottom w:w="0" w:type="dxa"/>
              <w:right w:w="19" w:type="dxa"/>
            </w:tcMar>
            <w:vAlign w:val="center"/>
          </w:tcPr>
          <w:p w14:paraId="7DA8F01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橋梁名稱</w:t>
            </w:r>
          </w:p>
        </w:tc>
        <w:tc>
          <w:tcPr>
            <w:tcW w:w="394" w:type="pct"/>
            <w:vMerge w:val="restart"/>
            <w:shd w:val="clear" w:color="auto" w:fill="FBE4D5" w:themeFill="accent2" w:themeFillTint="33"/>
            <w:tcMar>
              <w:top w:w="15" w:type="dxa"/>
              <w:left w:w="19" w:type="dxa"/>
              <w:bottom w:w="0" w:type="dxa"/>
              <w:right w:w="19" w:type="dxa"/>
            </w:tcMar>
            <w:vAlign w:val="center"/>
          </w:tcPr>
          <w:p w14:paraId="55102A1A"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竣工年度</w:t>
            </w:r>
          </w:p>
        </w:tc>
        <w:tc>
          <w:tcPr>
            <w:tcW w:w="394" w:type="pct"/>
            <w:vMerge w:val="restart"/>
            <w:shd w:val="clear" w:color="auto" w:fill="FBE4D5" w:themeFill="accent2" w:themeFillTint="33"/>
            <w:tcMar>
              <w:top w:w="15" w:type="dxa"/>
              <w:left w:w="19" w:type="dxa"/>
              <w:bottom w:w="0" w:type="dxa"/>
              <w:right w:w="19" w:type="dxa"/>
            </w:tcMar>
            <w:vAlign w:val="center"/>
          </w:tcPr>
          <w:p w14:paraId="682C0FA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橋長</w:t>
            </w:r>
          </w:p>
        </w:tc>
        <w:tc>
          <w:tcPr>
            <w:tcW w:w="394" w:type="pct"/>
            <w:vMerge w:val="restart"/>
            <w:shd w:val="clear" w:color="auto" w:fill="FBE4D5" w:themeFill="accent2" w:themeFillTint="33"/>
            <w:tcMar>
              <w:top w:w="15" w:type="dxa"/>
              <w:left w:w="19" w:type="dxa"/>
              <w:bottom w:w="0" w:type="dxa"/>
              <w:right w:w="19" w:type="dxa"/>
            </w:tcMar>
            <w:vAlign w:val="center"/>
          </w:tcPr>
          <w:p w14:paraId="7D62065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橋寬</w:t>
            </w:r>
          </w:p>
        </w:tc>
        <w:tc>
          <w:tcPr>
            <w:tcW w:w="394" w:type="pct"/>
            <w:vMerge w:val="restart"/>
            <w:shd w:val="clear" w:color="auto" w:fill="FBE4D5" w:themeFill="accent2" w:themeFillTint="33"/>
            <w:tcMar>
              <w:top w:w="15" w:type="dxa"/>
              <w:left w:w="19" w:type="dxa"/>
              <w:bottom w:w="0" w:type="dxa"/>
              <w:right w:w="19" w:type="dxa"/>
            </w:tcMar>
            <w:vAlign w:val="center"/>
          </w:tcPr>
          <w:p w14:paraId="349ADF3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跨數</w:t>
            </w:r>
          </w:p>
        </w:tc>
        <w:tc>
          <w:tcPr>
            <w:tcW w:w="2738" w:type="pct"/>
            <w:gridSpan w:val="6"/>
            <w:shd w:val="clear" w:color="auto" w:fill="FBE4D5" w:themeFill="accent2" w:themeFillTint="33"/>
            <w:tcMar>
              <w:top w:w="15" w:type="dxa"/>
              <w:left w:w="19" w:type="dxa"/>
              <w:bottom w:w="0" w:type="dxa"/>
              <w:right w:w="19" w:type="dxa"/>
            </w:tcMar>
            <w:vAlign w:val="center"/>
          </w:tcPr>
          <w:p w14:paraId="34717108"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不同震度下之通行失敗率</w:t>
            </w:r>
          </w:p>
          <w:p w14:paraId="7F0A210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w:t>
            </w:r>
            <w:r w:rsidRPr="001F1428">
              <w:rPr>
                <w:rFonts w:ascii="Times New Roman" w:eastAsia="標楷體" w:hAnsi="Times New Roman" w:cs="Times New Roman"/>
                <w:bCs/>
                <w:color w:val="000000" w:themeColor="text1"/>
                <w:sz w:val="28"/>
                <w:szCs w:val="28"/>
              </w:rPr>
              <w:t>最大地表加速度</w:t>
            </w:r>
            <w:r w:rsidRPr="001F1428">
              <w:rPr>
                <w:rFonts w:ascii="Times New Roman" w:eastAsia="標楷體" w:hAnsi="Times New Roman" w:cs="Times New Roman"/>
                <w:bCs/>
                <w:color w:val="000000" w:themeColor="text1"/>
                <w:sz w:val="28"/>
                <w:szCs w:val="28"/>
              </w:rPr>
              <w:t>)</w:t>
            </w:r>
          </w:p>
        </w:tc>
      </w:tr>
      <w:tr w:rsidR="001F1428" w:rsidRPr="001F1428" w14:paraId="355EFDE4" w14:textId="77777777" w:rsidTr="00C37D29">
        <w:trPr>
          <w:tblHeader/>
        </w:trPr>
        <w:tc>
          <w:tcPr>
            <w:tcW w:w="686" w:type="pct"/>
            <w:vMerge/>
            <w:shd w:val="clear" w:color="auto" w:fill="FBE4D5" w:themeFill="accent2" w:themeFillTint="33"/>
            <w:vAlign w:val="center"/>
          </w:tcPr>
          <w:p w14:paraId="42F3E64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21D737D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5887315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557BB8F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06736241"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456" w:type="pct"/>
            <w:shd w:val="clear" w:color="auto" w:fill="FBE4D5" w:themeFill="accent2" w:themeFillTint="33"/>
            <w:tcMar>
              <w:top w:w="15" w:type="dxa"/>
              <w:left w:w="19" w:type="dxa"/>
              <w:bottom w:w="0" w:type="dxa"/>
              <w:right w:w="19" w:type="dxa"/>
            </w:tcMar>
            <w:vAlign w:val="center"/>
          </w:tcPr>
          <w:p w14:paraId="138D038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4</w:t>
            </w:r>
            <w:r w:rsidRPr="001F1428">
              <w:rPr>
                <w:rFonts w:ascii="Times New Roman" w:eastAsia="標楷體" w:hAnsi="Times New Roman" w:cs="Times New Roman"/>
                <w:bCs/>
                <w:color w:val="000000" w:themeColor="text1"/>
                <w:sz w:val="28"/>
                <w:szCs w:val="28"/>
              </w:rPr>
              <w:t>級</w:t>
            </w:r>
          </w:p>
        </w:tc>
        <w:tc>
          <w:tcPr>
            <w:tcW w:w="456" w:type="pct"/>
            <w:shd w:val="clear" w:color="auto" w:fill="FBE4D5" w:themeFill="accent2" w:themeFillTint="33"/>
            <w:tcMar>
              <w:top w:w="15" w:type="dxa"/>
              <w:left w:w="19" w:type="dxa"/>
              <w:bottom w:w="0" w:type="dxa"/>
              <w:right w:w="19" w:type="dxa"/>
            </w:tcMar>
            <w:vAlign w:val="center"/>
          </w:tcPr>
          <w:p w14:paraId="23CCF01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5</w:t>
            </w:r>
            <w:r w:rsidRPr="001F1428">
              <w:rPr>
                <w:rFonts w:ascii="Times New Roman" w:eastAsia="標楷體" w:hAnsi="Times New Roman" w:cs="Times New Roman"/>
                <w:bCs/>
                <w:color w:val="000000" w:themeColor="text1"/>
                <w:sz w:val="28"/>
                <w:szCs w:val="28"/>
              </w:rPr>
              <w:t>弱</w:t>
            </w:r>
          </w:p>
        </w:tc>
        <w:tc>
          <w:tcPr>
            <w:tcW w:w="457" w:type="pct"/>
            <w:shd w:val="clear" w:color="auto" w:fill="FBE4D5" w:themeFill="accent2" w:themeFillTint="33"/>
            <w:tcMar>
              <w:top w:w="15" w:type="dxa"/>
              <w:left w:w="19" w:type="dxa"/>
              <w:bottom w:w="0" w:type="dxa"/>
              <w:right w:w="19" w:type="dxa"/>
            </w:tcMar>
            <w:vAlign w:val="center"/>
          </w:tcPr>
          <w:p w14:paraId="082375F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5</w:t>
            </w:r>
            <w:r w:rsidRPr="001F1428">
              <w:rPr>
                <w:rFonts w:ascii="Times New Roman" w:eastAsia="標楷體" w:hAnsi="Times New Roman" w:cs="Times New Roman"/>
                <w:bCs/>
                <w:color w:val="000000" w:themeColor="text1"/>
                <w:sz w:val="28"/>
                <w:szCs w:val="28"/>
              </w:rPr>
              <w:t>強</w:t>
            </w:r>
          </w:p>
        </w:tc>
        <w:tc>
          <w:tcPr>
            <w:tcW w:w="456" w:type="pct"/>
            <w:shd w:val="clear" w:color="auto" w:fill="FBE4D5" w:themeFill="accent2" w:themeFillTint="33"/>
            <w:tcMar>
              <w:top w:w="15" w:type="dxa"/>
              <w:left w:w="19" w:type="dxa"/>
              <w:bottom w:w="0" w:type="dxa"/>
              <w:right w:w="19" w:type="dxa"/>
            </w:tcMar>
            <w:vAlign w:val="center"/>
          </w:tcPr>
          <w:p w14:paraId="5371C69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6</w:t>
            </w:r>
            <w:r w:rsidRPr="001F1428">
              <w:rPr>
                <w:rFonts w:ascii="Times New Roman" w:eastAsia="標楷體" w:hAnsi="Times New Roman" w:cs="Times New Roman"/>
                <w:bCs/>
                <w:color w:val="000000" w:themeColor="text1"/>
                <w:sz w:val="28"/>
                <w:szCs w:val="28"/>
              </w:rPr>
              <w:t>弱</w:t>
            </w:r>
          </w:p>
        </w:tc>
        <w:tc>
          <w:tcPr>
            <w:tcW w:w="456" w:type="pct"/>
            <w:shd w:val="clear" w:color="auto" w:fill="FBE4D5" w:themeFill="accent2" w:themeFillTint="33"/>
            <w:tcMar>
              <w:top w:w="15" w:type="dxa"/>
              <w:left w:w="19" w:type="dxa"/>
              <w:bottom w:w="0" w:type="dxa"/>
              <w:right w:w="19" w:type="dxa"/>
            </w:tcMar>
            <w:vAlign w:val="center"/>
          </w:tcPr>
          <w:p w14:paraId="4EDBA53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6</w:t>
            </w:r>
            <w:r w:rsidRPr="001F1428">
              <w:rPr>
                <w:rFonts w:ascii="Times New Roman" w:eastAsia="標楷體" w:hAnsi="Times New Roman" w:cs="Times New Roman"/>
                <w:bCs/>
                <w:color w:val="000000" w:themeColor="text1"/>
                <w:sz w:val="28"/>
                <w:szCs w:val="28"/>
              </w:rPr>
              <w:t>強</w:t>
            </w:r>
          </w:p>
        </w:tc>
        <w:tc>
          <w:tcPr>
            <w:tcW w:w="457" w:type="pct"/>
            <w:shd w:val="clear" w:color="auto" w:fill="FBE4D5" w:themeFill="accent2" w:themeFillTint="33"/>
            <w:tcMar>
              <w:top w:w="15" w:type="dxa"/>
              <w:left w:w="19" w:type="dxa"/>
              <w:bottom w:w="0" w:type="dxa"/>
              <w:right w:w="19" w:type="dxa"/>
            </w:tcMar>
            <w:vAlign w:val="center"/>
          </w:tcPr>
          <w:p w14:paraId="5B5DB7B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7</w:t>
            </w:r>
            <w:r w:rsidRPr="001F1428">
              <w:rPr>
                <w:rFonts w:ascii="Times New Roman" w:eastAsia="標楷體" w:hAnsi="Times New Roman" w:cs="Times New Roman"/>
                <w:bCs/>
                <w:color w:val="000000" w:themeColor="text1"/>
                <w:sz w:val="28"/>
                <w:szCs w:val="28"/>
              </w:rPr>
              <w:t>級</w:t>
            </w:r>
          </w:p>
        </w:tc>
      </w:tr>
      <w:tr w:rsidR="001F1428" w:rsidRPr="001F1428" w14:paraId="4131C19A" w14:textId="77777777" w:rsidTr="00C37D29">
        <w:trPr>
          <w:tblHeader/>
        </w:trPr>
        <w:tc>
          <w:tcPr>
            <w:tcW w:w="686" w:type="pct"/>
            <w:vMerge/>
            <w:shd w:val="clear" w:color="auto" w:fill="FBE4D5" w:themeFill="accent2" w:themeFillTint="33"/>
            <w:vAlign w:val="center"/>
          </w:tcPr>
          <w:p w14:paraId="183EF61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42727C4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3D17BAE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52698EA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394" w:type="pct"/>
            <w:vMerge/>
            <w:shd w:val="clear" w:color="auto" w:fill="FBE4D5" w:themeFill="accent2" w:themeFillTint="33"/>
            <w:vAlign w:val="center"/>
          </w:tcPr>
          <w:p w14:paraId="36925DA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p>
        </w:tc>
        <w:tc>
          <w:tcPr>
            <w:tcW w:w="456" w:type="pct"/>
            <w:shd w:val="clear" w:color="auto" w:fill="FBE4D5" w:themeFill="accent2" w:themeFillTint="33"/>
            <w:tcMar>
              <w:top w:w="15" w:type="dxa"/>
              <w:left w:w="19" w:type="dxa"/>
              <w:bottom w:w="0" w:type="dxa"/>
              <w:right w:w="19" w:type="dxa"/>
            </w:tcMar>
            <w:vAlign w:val="center"/>
          </w:tcPr>
          <w:p w14:paraId="281ED5D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0.06g</w:t>
            </w:r>
          </w:p>
        </w:tc>
        <w:tc>
          <w:tcPr>
            <w:tcW w:w="456" w:type="pct"/>
            <w:shd w:val="clear" w:color="auto" w:fill="FBE4D5" w:themeFill="accent2" w:themeFillTint="33"/>
            <w:tcMar>
              <w:top w:w="15" w:type="dxa"/>
              <w:left w:w="19" w:type="dxa"/>
              <w:bottom w:w="0" w:type="dxa"/>
              <w:right w:w="19" w:type="dxa"/>
            </w:tcMar>
            <w:vAlign w:val="center"/>
          </w:tcPr>
          <w:p w14:paraId="41FE3F3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0.15g</w:t>
            </w:r>
          </w:p>
        </w:tc>
        <w:tc>
          <w:tcPr>
            <w:tcW w:w="457" w:type="pct"/>
            <w:shd w:val="clear" w:color="auto" w:fill="FBE4D5" w:themeFill="accent2" w:themeFillTint="33"/>
            <w:tcMar>
              <w:top w:w="15" w:type="dxa"/>
              <w:left w:w="19" w:type="dxa"/>
              <w:bottom w:w="0" w:type="dxa"/>
              <w:right w:w="19" w:type="dxa"/>
            </w:tcMar>
            <w:vAlign w:val="center"/>
          </w:tcPr>
          <w:p w14:paraId="51CD18D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0.23g</w:t>
            </w:r>
          </w:p>
        </w:tc>
        <w:tc>
          <w:tcPr>
            <w:tcW w:w="456" w:type="pct"/>
            <w:shd w:val="clear" w:color="auto" w:fill="FBE4D5" w:themeFill="accent2" w:themeFillTint="33"/>
            <w:tcMar>
              <w:top w:w="15" w:type="dxa"/>
              <w:left w:w="19" w:type="dxa"/>
              <w:bottom w:w="0" w:type="dxa"/>
              <w:right w:w="19" w:type="dxa"/>
            </w:tcMar>
            <w:vAlign w:val="center"/>
          </w:tcPr>
          <w:p w14:paraId="443E0E5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0.31g</w:t>
            </w:r>
          </w:p>
        </w:tc>
        <w:tc>
          <w:tcPr>
            <w:tcW w:w="456" w:type="pct"/>
            <w:shd w:val="clear" w:color="auto" w:fill="FBE4D5" w:themeFill="accent2" w:themeFillTint="33"/>
            <w:tcMar>
              <w:top w:w="15" w:type="dxa"/>
              <w:left w:w="19" w:type="dxa"/>
              <w:bottom w:w="0" w:type="dxa"/>
              <w:right w:w="19" w:type="dxa"/>
            </w:tcMar>
            <w:vAlign w:val="center"/>
          </w:tcPr>
          <w:p w14:paraId="1BB85E6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0.38g</w:t>
            </w:r>
          </w:p>
        </w:tc>
        <w:tc>
          <w:tcPr>
            <w:tcW w:w="457" w:type="pct"/>
            <w:shd w:val="clear" w:color="auto" w:fill="FBE4D5" w:themeFill="accent2" w:themeFillTint="33"/>
            <w:tcMar>
              <w:top w:w="15" w:type="dxa"/>
              <w:left w:w="19" w:type="dxa"/>
              <w:bottom w:w="0" w:type="dxa"/>
              <w:right w:w="19" w:type="dxa"/>
            </w:tcMar>
            <w:vAlign w:val="center"/>
          </w:tcPr>
          <w:p w14:paraId="0B0B07AA"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bCs/>
                <w:color w:val="000000" w:themeColor="text1"/>
                <w:sz w:val="28"/>
                <w:szCs w:val="28"/>
              </w:rPr>
              <w:t>0.45g</w:t>
            </w:r>
          </w:p>
        </w:tc>
      </w:tr>
      <w:tr w:rsidR="001F1428" w:rsidRPr="001F1428" w14:paraId="574DE6A7" w14:textId="77777777" w:rsidTr="002878AD">
        <w:trPr>
          <w:trHeight w:val="228"/>
        </w:trPr>
        <w:tc>
          <w:tcPr>
            <w:tcW w:w="686" w:type="pct"/>
            <w:tcMar>
              <w:top w:w="15" w:type="dxa"/>
              <w:left w:w="19" w:type="dxa"/>
              <w:bottom w:w="0" w:type="dxa"/>
              <w:right w:w="19" w:type="dxa"/>
            </w:tcMar>
            <w:vAlign w:val="center"/>
          </w:tcPr>
          <w:p w14:paraId="2CDCF74E"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成功橋</w:t>
            </w:r>
          </w:p>
        </w:tc>
        <w:tc>
          <w:tcPr>
            <w:tcW w:w="394" w:type="pct"/>
            <w:tcMar>
              <w:top w:w="15" w:type="dxa"/>
              <w:left w:w="19" w:type="dxa"/>
              <w:bottom w:w="0" w:type="dxa"/>
              <w:right w:w="19" w:type="dxa"/>
            </w:tcMar>
            <w:vAlign w:val="center"/>
          </w:tcPr>
          <w:p w14:paraId="34083451"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92</w:t>
            </w:r>
          </w:p>
        </w:tc>
        <w:tc>
          <w:tcPr>
            <w:tcW w:w="394" w:type="pct"/>
            <w:tcMar>
              <w:top w:w="15" w:type="dxa"/>
              <w:left w:w="19" w:type="dxa"/>
              <w:bottom w:w="0" w:type="dxa"/>
              <w:right w:w="19" w:type="dxa"/>
            </w:tcMar>
            <w:vAlign w:val="center"/>
          </w:tcPr>
          <w:p w14:paraId="39CBDE1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40</w:t>
            </w:r>
          </w:p>
        </w:tc>
        <w:tc>
          <w:tcPr>
            <w:tcW w:w="394" w:type="pct"/>
            <w:tcMar>
              <w:top w:w="15" w:type="dxa"/>
              <w:left w:w="19" w:type="dxa"/>
              <w:bottom w:w="0" w:type="dxa"/>
              <w:right w:w="19" w:type="dxa"/>
            </w:tcMar>
            <w:vAlign w:val="center"/>
          </w:tcPr>
          <w:p w14:paraId="5D1504C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16.2</w:t>
            </w:r>
          </w:p>
        </w:tc>
        <w:tc>
          <w:tcPr>
            <w:tcW w:w="394" w:type="pct"/>
            <w:tcMar>
              <w:top w:w="15" w:type="dxa"/>
              <w:left w:w="19" w:type="dxa"/>
              <w:bottom w:w="0" w:type="dxa"/>
              <w:right w:w="19" w:type="dxa"/>
            </w:tcMar>
            <w:vAlign w:val="center"/>
          </w:tcPr>
          <w:p w14:paraId="0A663FD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2</w:t>
            </w:r>
          </w:p>
        </w:tc>
        <w:tc>
          <w:tcPr>
            <w:tcW w:w="456" w:type="pct"/>
            <w:tcMar>
              <w:top w:w="15" w:type="dxa"/>
              <w:left w:w="19" w:type="dxa"/>
              <w:bottom w:w="0" w:type="dxa"/>
              <w:right w:w="19" w:type="dxa"/>
            </w:tcMar>
            <w:vAlign w:val="center"/>
          </w:tcPr>
          <w:p w14:paraId="0FAC996A"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6B863DB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7" w:type="pct"/>
            <w:tcMar>
              <w:top w:w="15" w:type="dxa"/>
              <w:left w:w="19" w:type="dxa"/>
              <w:bottom w:w="0" w:type="dxa"/>
              <w:right w:w="19" w:type="dxa"/>
            </w:tcMar>
            <w:vAlign w:val="center"/>
          </w:tcPr>
          <w:p w14:paraId="17FA76E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0.002</w:t>
            </w:r>
          </w:p>
        </w:tc>
        <w:tc>
          <w:tcPr>
            <w:tcW w:w="456" w:type="pct"/>
            <w:tcMar>
              <w:top w:w="15" w:type="dxa"/>
              <w:left w:w="19" w:type="dxa"/>
              <w:bottom w:w="0" w:type="dxa"/>
              <w:right w:w="19" w:type="dxa"/>
            </w:tcMar>
            <w:vAlign w:val="center"/>
          </w:tcPr>
          <w:p w14:paraId="7EAFC16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0.009</w:t>
            </w:r>
          </w:p>
        </w:tc>
        <w:tc>
          <w:tcPr>
            <w:tcW w:w="456" w:type="pct"/>
            <w:tcMar>
              <w:top w:w="15" w:type="dxa"/>
              <w:left w:w="19" w:type="dxa"/>
              <w:bottom w:w="0" w:type="dxa"/>
              <w:right w:w="19" w:type="dxa"/>
            </w:tcMar>
            <w:vAlign w:val="center"/>
          </w:tcPr>
          <w:p w14:paraId="379B453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0.025</w:t>
            </w:r>
          </w:p>
        </w:tc>
        <w:tc>
          <w:tcPr>
            <w:tcW w:w="457" w:type="pct"/>
            <w:tcMar>
              <w:top w:w="15" w:type="dxa"/>
              <w:left w:w="19" w:type="dxa"/>
              <w:bottom w:w="0" w:type="dxa"/>
              <w:right w:w="19" w:type="dxa"/>
            </w:tcMar>
            <w:vAlign w:val="center"/>
          </w:tcPr>
          <w:p w14:paraId="5ABB1CD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0.051</w:t>
            </w:r>
          </w:p>
        </w:tc>
      </w:tr>
      <w:tr w:rsidR="001F1428" w:rsidRPr="001F1428" w14:paraId="4ACD68B2" w14:textId="77777777" w:rsidTr="002878AD">
        <w:trPr>
          <w:trHeight w:val="192"/>
        </w:trPr>
        <w:tc>
          <w:tcPr>
            <w:tcW w:w="686" w:type="pct"/>
            <w:tcMar>
              <w:top w:w="15" w:type="dxa"/>
              <w:left w:w="19" w:type="dxa"/>
              <w:bottom w:w="0" w:type="dxa"/>
              <w:right w:w="19" w:type="dxa"/>
            </w:tcMar>
            <w:vAlign w:val="center"/>
          </w:tcPr>
          <w:p w14:paraId="62967540"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西溪橋</w:t>
            </w:r>
          </w:p>
        </w:tc>
        <w:tc>
          <w:tcPr>
            <w:tcW w:w="394" w:type="pct"/>
            <w:tcMar>
              <w:top w:w="15" w:type="dxa"/>
              <w:left w:w="19" w:type="dxa"/>
              <w:bottom w:w="0" w:type="dxa"/>
              <w:right w:w="19" w:type="dxa"/>
            </w:tcMar>
            <w:vAlign w:val="center"/>
          </w:tcPr>
          <w:p w14:paraId="411CF74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87</w:t>
            </w:r>
          </w:p>
        </w:tc>
        <w:tc>
          <w:tcPr>
            <w:tcW w:w="394" w:type="pct"/>
            <w:tcMar>
              <w:top w:w="15" w:type="dxa"/>
              <w:left w:w="19" w:type="dxa"/>
              <w:bottom w:w="0" w:type="dxa"/>
              <w:right w:w="19" w:type="dxa"/>
            </w:tcMar>
            <w:vAlign w:val="center"/>
          </w:tcPr>
          <w:p w14:paraId="0F46851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8.6</w:t>
            </w:r>
          </w:p>
        </w:tc>
        <w:tc>
          <w:tcPr>
            <w:tcW w:w="394" w:type="pct"/>
            <w:tcMar>
              <w:top w:w="15" w:type="dxa"/>
              <w:left w:w="19" w:type="dxa"/>
              <w:bottom w:w="0" w:type="dxa"/>
              <w:right w:w="19" w:type="dxa"/>
            </w:tcMar>
            <w:vAlign w:val="center"/>
          </w:tcPr>
          <w:p w14:paraId="1F6D266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16.2</w:t>
            </w:r>
          </w:p>
        </w:tc>
        <w:tc>
          <w:tcPr>
            <w:tcW w:w="394" w:type="pct"/>
            <w:tcMar>
              <w:top w:w="15" w:type="dxa"/>
              <w:left w:w="19" w:type="dxa"/>
              <w:bottom w:w="0" w:type="dxa"/>
              <w:right w:w="19" w:type="dxa"/>
            </w:tcMar>
            <w:vAlign w:val="center"/>
          </w:tcPr>
          <w:p w14:paraId="39668C0A"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w:t>
            </w:r>
          </w:p>
        </w:tc>
        <w:tc>
          <w:tcPr>
            <w:tcW w:w="456" w:type="pct"/>
            <w:tcMar>
              <w:top w:w="15" w:type="dxa"/>
              <w:left w:w="19" w:type="dxa"/>
              <w:bottom w:w="0" w:type="dxa"/>
              <w:right w:w="19" w:type="dxa"/>
            </w:tcMar>
            <w:vAlign w:val="center"/>
          </w:tcPr>
          <w:p w14:paraId="2E1740F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4D2300D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7" w:type="pct"/>
            <w:tcMar>
              <w:top w:w="15" w:type="dxa"/>
              <w:left w:w="19" w:type="dxa"/>
              <w:bottom w:w="0" w:type="dxa"/>
              <w:right w:w="19" w:type="dxa"/>
            </w:tcMar>
            <w:vAlign w:val="center"/>
          </w:tcPr>
          <w:p w14:paraId="52E4272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0.001</w:t>
            </w:r>
          </w:p>
        </w:tc>
        <w:tc>
          <w:tcPr>
            <w:tcW w:w="456" w:type="pct"/>
            <w:tcMar>
              <w:top w:w="15" w:type="dxa"/>
              <w:left w:w="19" w:type="dxa"/>
              <w:bottom w:w="0" w:type="dxa"/>
              <w:right w:w="19" w:type="dxa"/>
            </w:tcMar>
            <w:vAlign w:val="center"/>
          </w:tcPr>
          <w:p w14:paraId="15BEBDF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0.002</w:t>
            </w:r>
          </w:p>
        </w:tc>
        <w:tc>
          <w:tcPr>
            <w:tcW w:w="456" w:type="pct"/>
            <w:tcMar>
              <w:top w:w="15" w:type="dxa"/>
              <w:left w:w="19" w:type="dxa"/>
              <w:bottom w:w="0" w:type="dxa"/>
              <w:right w:w="19" w:type="dxa"/>
            </w:tcMar>
            <w:vAlign w:val="center"/>
          </w:tcPr>
          <w:p w14:paraId="518B5CF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0.005</w:t>
            </w:r>
          </w:p>
        </w:tc>
        <w:tc>
          <w:tcPr>
            <w:tcW w:w="457" w:type="pct"/>
            <w:tcMar>
              <w:top w:w="15" w:type="dxa"/>
              <w:left w:w="19" w:type="dxa"/>
              <w:bottom w:w="0" w:type="dxa"/>
              <w:right w:w="19" w:type="dxa"/>
            </w:tcMar>
            <w:vAlign w:val="center"/>
          </w:tcPr>
          <w:p w14:paraId="6A794EB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0.011</w:t>
            </w:r>
          </w:p>
        </w:tc>
      </w:tr>
      <w:tr w:rsidR="001F1428" w:rsidRPr="001F1428" w14:paraId="210AE5A4" w14:textId="77777777" w:rsidTr="002878AD">
        <w:trPr>
          <w:trHeight w:val="157"/>
        </w:trPr>
        <w:tc>
          <w:tcPr>
            <w:tcW w:w="686" w:type="pct"/>
            <w:tcMar>
              <w:top w:w="15" w:type="dxa"/>
              <w:left w:w="19" w:type="dxa"/>
              <w:bottom w:w="0" w:type="dxa"/>
              <w:right w:w="19" w:type="dxa"/>
            </w:tcMar>
            <w:vAlign w:val="center"/>
          </w:tcPr>
          <w:p w14:paraId="45364091"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湖西橋</w:t>
            </w:r>
          </w:p>
        </w:tc>
        <w:tc>
          <w:tcPr>
            <w:tcW w:w="394" w:type="pct"/>
            <w:tcMar>
              <w:top w:w="15" w:type="dxa"/>
              <w:left w:w="19" w:type="dxa"/>
              <w:bottom w:w="0" w:type="dxa"/>
              <w:right w:w="19" w:type="dxa"/>
            </w:tcMar>
            <w:vAlign w:val="center"/>
          </w:tcPr>
          <w:p w14:paraId="4D57D49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52</w:t>
            </w:r>
          </w:p>
        </w:tc>
        <w:tc>
          <w:tcPr>
            <w:tcW w:w="394" w:type="pct"/>
            <w:tcMar>
              <w:top w:w="15" w:type="dxa"/>
              <w:left w:w="19" w:type="dxa"/>
              <w:bottom w:w="0" w:type="dxa"/>
              <w:right w:w="19" w:type="dxa"/>
            </w:tcMar>
            <w:vAlign w:val="center"/>
          </w:tcPr>
          <w:p w14:paraId="3D837D7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5</w:t>
            </w:r>
          </w:p>
        </w:tc>
        <w:tc>
          <w:tcPr>
            <w:tcW w:w="394" w:type="pct"/>
            <w:tcMar>
              <w:top w:w="15" w:type="dxa"/>
              <w:left w:w="19" w:type="dxa"/>
              <w:bottom w:w="0" w:type="dxa"/>
              <w:right w:w="19" w:type="dxa"/>
            </w:tcMar>
            <w:vAlign w:val="center"/>
          </w:tcPr>
          <w:p w14:paraId="7872466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9</w:t>
            </w:r>
          </w:p>
        </w:tc>
        <w:tc>
          <w:tcPr>
            <w:tcW w:w="394" w:type="pct"/>
            <w:tcMar>
              <w:top w:w="15" w:type="dxa"/>
              <w:left w:w="19" w:type="dxa"/>
              <w:bottom w:w="0" w:type="dxa"/>
              <w:right w:w="19" w:type="dxa"/>
            </w:tcMar>
            <w:vAlign w:val="center"/>
          </w:tcPr>
          <w:p w14:paraId="5303D261"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w:t>
            </w:r>
          </w:p>
        </w:tc>
        <w:tc>
          <w:tcPr>
            <w:tcW w:w="456" w:type="pct"/>
            <w:tcMar>
              <w:top w:w="15" w:type="dxa"/>
              <w:left w:w="19" w:type="dxa"/>
              <w:bottom w:w="0" w:type="dxa"/>
              <w:right w:w="19" w:type="dxa"/>
            </w:tcMar>
            <w:vAlign w:val="center"/>
          </w:tcPr>
          <w:p w14:paraId="54AAC1E8"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35DDC5F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0.001</w:t>
            </w:r>
          </w:p>
        </w:tc>
        <w:tc>
          <w:tcPr>
            <w:tcW w:w="457" w:type="pct"/>
            <w:tcMar>
              <w:top w:w="15" w:type="dxa"/>
              <w:left w:w="19" w:type="dxa"/>
              <w:bottom w:w="0" w:type="dxa"/>
              <w:right w:w="19" w:type="dxa"/>
            </w:tcMar>
            <w:vAlign w:val="center"/>
          </w:tcPr>
          <w:p w14:paraId="1801332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0.010</w:t>
            </w:r>
          </w:p>
        </w:tc>
        <w:tc>
          <w:tcPr>
            <w:tcW w:w="456" w:type="pct"/>
            <w:tcMar>
              <w:top w:w="15" w:type="dxa"/>
              <w:left w:w="19" w:type="dxa"/>
              <w:bottom w:w="0" w:type="dxa"/>
              <w:right w:w="19" w:type="dxa"/>
            </w:tcMar>
            <w:vAlign w:val="center"/>
          </w:tcPr>
          <w:p w14:paraId="0115555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0.032</w:t>
            </w:r>
          </w:p>
        </w:tc>
        <w:tc>
          <w:tcPr>
            <w:tcW w:w="456" w:type="pct"/>
            <w:tcMar>
              <w:top w:w="15" w:type="dxa"/>
              <w:left w:w="19" w:type="dxa"/>
              <w:bottom w:w="0" w:type="dxa"/>
              <w:right w:w="19" w:type="dxa"/>
            </w:tcMar>
            <w:vAlign w:val="center"/>
          </w:tcPr>
          <w:p w14:paraId="2A78889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0.065</w:t>
            </w:r>
          </w:p>
        </w:tc>
        <w:tc>
          <w:tcPr>
            <w:tcW w:w="457" w:type="pct"/>
            <w:tcMar>
              <w:top w:w="15" w:type="dxa"/>
              <w:left w:w="19" w:type="dxa"/>
              <w:bottom w:w="0" w:type="dxa"/>
              <w:right w:w="19" w:type="dxa"/>
            </w:tcMar>
            <w:vAlign w:val="center"/>
          </w:tcPr>
          <w:p w14:paraId="6D1D888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0.108</w:t>
            </w:r>
          </w:p>
        </w:tc>
      </w:tr>
      <w:tr w:rsidR="001F1428" w:rsidRPr="001F1428" w14:paraId="26958D03" w14:textId="77777777" w:rsidTr="002878AD">
        <w:trPr>
          <w:trHeight w:val="263"/>
        </w:trPr>
        <w:tc>
          <w:tcPr>
            <w:tcW w:w="686" w:type="pct"/>
            <w:tcMar>
              <w:top w:w="15" w:type="dxa"/>
              <w:left w:w="19" w:type="dxa"/>
              <w:bottom w:w="0" w:type="dxa"/>
              <w:right w:w="19" w:type="dxa"/>
            </w:tcMar>
            <w:vAlign w:val="center"/>
          </w:tcPr>
          <w:p w14:paraId="3A1890EE"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中正橋</w:t>
            </w:r>
          </w:p>
        </w:tc>
        <w:tc>
          <w:tcPr>
            <w:tcW w:w="394" w:type="pct"/>
            <w:tcMar>
              <w:top w:w="15" w:type="dxa"/>
              <w:left w:w="19" w:type="dxa"/>
              <w:bottom w:w="0" w:type="dxa"/>
              <w:right w:w="19" w:type="dxa"/>
            </w:tcMar>
            <w:vAlign w:val="center"/>
          </w:tcPr>
          <w:p w14:paraId="5B7CD7D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86</w:t>
            </w:r>
          </w:p>
        </w:tc>
        <w:tc>
          <w:tcPr>
            <w:tcW w:w="394" w:type="pct"/>
            <w:tcMar>
              <w:top w:w="15" w:type="dxa"/>
              <w:left w:w="19" w:type="dxa"/>
              <w:bottom w:w="0" w:type="dxa"/>
              <w:right w:w="19" w:type="dxa"/>
            </w:tcMar>
            <w:vAlign w:val="center"/>
          </w:tcPr>
          <w:p w14:paraId="5F707991"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60</w:t>
            </w:r>
          </w:p>
        </w:tc>
        <w:tc>
          <w:tcPr>
            <w:tcW w:w="394" w:type="pct"/>
            <w:tcMar>
              <w:top w:w="15" w:type="dxa"/>
              <w:left w:w="19" w:type="dxa"/>
              <w:bottom w:w="0" w:type="dxa"/>
              <w:right w:w="19" w:type="dxa"/>
            </w:tcMar>
            <w:vAlign w:val="center"/>
          </w:tcPr>
          <w:p w14:paraId="78F4873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18</w:t>
            </w:r>
          </w:p>
        </w:tc>
        <w:tc>
          <w:tcPr>
            <w:tcW w:w="394" w:type="pct"/>
            <w:tcMar>
              <w:top w:w="15" w:type="dxa"/>
              <w:left w:w="19" w:type="dxa"/>
              <w:bottom w:w="0" w:type="dxa"/>
              <w:right w:w="19" w:type="dxa"/>
            </w:tcMar>
            <w:vAlign w:val="center"/>
          </w:tcPr>
          <w:p w14:paraId="57F342A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3</w:t>
            </w:r>
          </w:p>
        </w:tc>
        <w:tc>
          <w:tcPr>
            <w:tcW w:w="456" w:type="pct"/>
            <w:tcMar>
              <w:top w:w="15" w:type="dxa"/>
              <w:left w:w="19" w:type="dxa"/>
              <w:bottom w:w="0" w:type="dxa"/>
              <w:right w:w="19" w:type="dxa"/>
            </w:tcMar>
            <w:vAlign w:val="center"/>
          </w:tcPr>
          <w:p w14:paraId="2A5026F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5FF434C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0.001</w:t>
            </w:r>
          </w:p>
        </w:tc>
        <w:tc>
          <w:tcPr>
            <w:tcW w:w="457" w:type="pct"/>
            <w:tcMar>
              <w:top w:w="15" w:type="dxa"/>
              <w:left w:w="19" w:type="dxa"/>
              <w:bottom w:w="0" w:type="dxa"/>
              <w:right w:w="19" w:type="dxa"/>
            </w:tcMar>
            <w:vAlign w:val="center"/>
          </w:tcPr>
          <w:p w14:paraId="369904E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0.012</w:t>
            </w:r>
          </w:p>
        </w:tc>
        <w:tc>
          <w:tcPr>
            <w:tcW w:w="456" w:type="pct"/>
            <w:tcMar>
              <w:top w:w="15" w:type="dxa"/>
              <w:left w:w="19" w:type="dxa"/>
              <w:bottom w:w="0" w:type="dxa"/>
              <w:right w:w="19" w:type="dxa"/>
            </w:tcMar>
            <w:vAlign w:val="center"/>
          </w:tcPr>
          <w:p w14:paraId="275E6A5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0.046</w:t>
            </w:r>
          </w:p>
        </w:tc>
        <w:tc>
          <w:tcPr>
            <w:tcW w:w="456" w:type="pct"/>
            <w:tcMar>
              <w:top w:w="15" w:type="dxa"/>
              <w:left w:w="19" w:type="dxa"/>
              <w:bottom w:w="0" w:type="dxa"/>
              <w:right w:w="19" w:type="dxa"/>
            </w:tcMar>
            <w:vAlign w:val="center"/>
          </w:tcPr>
          <w:p w14:paraId="6C2148B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0.102</w:t>
            </w:r>
          </w:p>
        </w:tc>
        <w:tc>
          <w:tcPr>
            <w:tcW w:w="457" w:type="pct"/>
            <w:tcMar>
              <w:top w:w="15" w:type="dxa"/>
              <w:left w:w="19" w:type="dxa"/>
              <w:bottom w:w="0" w:type="dxa"/>
              <w:right w:w="19" w:type="dxa"/>
            </w:tcMar>
            <w:vAlign w:val="center"/>
          </w:tcPr>
          <w:p w14:paraId="53EF838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0.179</w:t>
            </w:r>
          </w:p>
        </w:tc>
      </w:tr>
      <w:tr w:rsidR="001F1428" w:rsidRPr="001F1428" w14:paraId="007374BF" w14:textId="77777777" w:rsidTr="002878AD">
        <w:trPr>
          <w:trHeight w:val="85"/>
        </w:trPr>
        <w:tc>
          <w:tcPr>
            <w:tcW w:w="686" w:type="pct"/>
            <w:tcMar>
              <w:top w:w="15" w:type="dxa"/>
              <w:left w:w="19" w:type="dxa"/>
              <w:bottom w:w="0" w:type="dxa"/>
              <w:right w:w="19" w:type="dxa"/>
            </w:tcMar>
            <w:vAlign w:val="center"/>
          </w:tcPr>
          <w:p w14:paraId="524F840E"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永安橋</w:t>
            </w:r>
          </w:p>
        </w:tc>
        <w:tc>
          <w:tcPr>
            <w:tcW w:w="394" w:type="pct"/>
            <w:tcMar>
              <w:top w:w="15" w:type="dxa"/>
              <w:left w:w="19" w:type="dxa"/>
              <w:bottom w:w="0" w:type="dxa"/>
              <w:right w:w="19" w:type="dxa"/>
            </w:tcMar>
            <w:vAlign w:val="center"/>
          </w:tcPr>
          <w:p w14:paraId="4F89F05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86</w:t>
            </w:r>
          </w:p>
        </w:tc>
        <w:tc>
          <w:tcPr>
            <w:tcW w:w="394" w:type="pct"/>
            <w:tcMar>
              <w:top w:w="15" w:type="dxa"/>
              <w:left w:w="19" w:type="dxa"/>
              <w:bottom w:w="0" w:type="dxa"/>
              <w:right w:w="19" w:type="dxa"/>
            </w:tcMar>
            <w:vAlign w:val="center"/>
          </w:tcPr>
          <w:p w14:paraId="79D71379"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20</w:t>
            </w:r>
          </w:p>
        </w:tc>
        <w:tc>
          <w:tcPr>
            <w:tcW w:w="394" w:type="pct"/>
            <w:tcMar>
              <w:top w:w="15" w:type="dxa"/>
              <w:left w:w="19" w:type="dxa"/>
              <w:bottom w:w="0" w:type="dxa"/>
              <w:right w:w="19" w:type="dxa"/>
            </w:tcMar>
            <w:vAlign w:val="center"/>
          </w:tcPr>
          <w:p w14:paraId="4B12F42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18.2</w:t>
            </w:r>
          </w:p>
        </w:tc>
        <w:tc>
          <w:tcPr>
            <w:tcW w:w="394" w:type="pct"/>
            <w:tcMar>
              <w:top w:w="15" w:type="dxa"/>
              <w:left w:w="19" w:type="dxa"/>
              <w:bottom w:w="0" w:type="dxa"/>
              <w:right w:w="19" w:type="dxa"/>
            </w:tcMar>
            <w:vAlign w:val="center"/>
          </w:tcPr>
          <w:p w14:paraId="312E5FDB"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w:t>
            </w:r>
          </w:p>
        </w:tc>
        <w:tc>
          <w:tcPr>
            <w:tcW w:w="456" w:type="pct"/>
            <w:tcMar>
              <w:top w:w="15" w:type="dxa"/>
              <w:left w:w="19" w:type="dxa"/>
              <w:bottom w:w="0" w:type="dxa"/>
              <w:right w:w="19" w:type="dxa"/>
            </w:tcMar>
            <w:vAlign w:val="center"/>
          </w:tcPr>
          <w:p w14:paraId="5B20118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784E228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7" w:type="pct"/>
            <w:tcMar>
              <w:top w:w="15" w:type="dxa"/>
              <w:left w:w="19" w:type="dxa"/>
              <w:bottom w:w="0" w:type="dxa"/>
              <w:right w:w="19" w:type="dxa"/>
            </w:tcMar>
            <w:vAlign w:val="center"/>
          </w:tcPr>
          <w:p w14:paraId="688F090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525B358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0.002</w:t>
            </w:r>
          </w:p>
        </w:tc>
        <w:tc>
          <w:tcPr>
            <w:tcW w:w="456" w:type="pct"/>
            <w:tcMar>
              <w:top w:w="15" w:type="dxa"/>
              <w:left w:w="19" w:type="dxa"/>
              <w:bottom w:w="0" w:type="dxa"/>
              <w:right w:w="19" w:type="dxa"/>
            </w:tcMar>
            <w:vAlign w:val="center"/>
          </w:tcPr>
          <w:p w14:paraId="102154E9"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0.005</w:t>
            </w:r>
          </w:p>
        </w:tc>
        <w:tc>
          <w:tcPr>
            <w:tcW w:w="457" w:type="pct"/>
            <w:tcMar>
              <w:top w:w="15" w:type="dxa"/>
              <w:left w:w="19" w:type="dxa"/>
              <w:bottom w:w="0" w:type="dxa"/>
              <w:right w:w="19" w:type="dxa"/>
            </w:tcMar>
            <w:vAlign w:val="center"/>
          </w:tcPr>
          <w:p w14:paraId="69C3327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0.010</w:t>
            </w:r>
          </w:p>
        </w:tc>
      </w:tr>
      <w:tr w:rsidR="001F1428" w:rsidRPr="001F1428" w14:paraId="5E68EB3B" w14:textId="77777777" w:rsidTr="00602BE4">
        <w:trPr>
          <w:trHeight w:val="1068"/>
        </w:trPr>
        <w:tc>
          <w:tcPr>
            <w:tcW w:w="686" w:type="pct"/>
            <w:tcMar>
              <w:top w:w="15" w:type="dxa"/>
              <w:left w:w="19" w:type="dxa"/>
              <w:bottom w:w="0" w:type="dxa"/>
              <w:right w:w="19" w:type="dxa"/>
            </w:tcMar>
            <w:vAlign w:val="center"/>
          </w:tcPr>
          <w:p w14:paraId="68526660"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無名橋</w:t>
            </w:r>
            <w:r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澎湖跨海大橋北段</w:t>
            </w:r>
            <w:r w:rsidRPr="001F1428">
              <w:rPr>
                <w:rFonts w:ascii="Times New Roman" w:eastAsia="標楷體" w:hAnsi="Times New Roman" w:cs="Times New Roman"/>
                <w:color w:val="000000" w:themeColor="text1"/>
                <w:sz w:val="28"/>
                <w:szCs w:val="28"/>
              </w:rPr>
              <w:t>)</w:t>
            </w:r>
          </w:p>
        </w:tc>
        <w:tc>
          <w:tcPr>
            <w:tcW w:w="394" w:type="pct"/>
            <w:tcMar>
              <w:top w:w="15" w:type="dxa"/>
              <w:left w:w="19" w:type="dxa"/>
              <w:bottom w:w="0" w:type="dxa"/>
              <w:right w:w="19" w:type="dxa"/>
            </w:tcMar>
            <w:vAlign w:val="center"/>
          </w:tcPr>
          <w:p w14:paraId="3C2E6A69"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85</w:t>
            </w:r>
          </w:p>
        </w:tc>
        <w:tc>
          <w:tcPr>
            <w:tcW w:w="394" w:type="pct"/>
            <w:tcMar>
              <w:top w:w="15" w:type="dxa"/>
              <w:left w:w="19" w:type="dxa"/>
              <w:bottom w:w="0" w:type="dxa"/>
              <w:right w:w="19" w:type="dxa"/>
            </w:tcMar>
            <w:vAlign w:val="center"/>
          </w:tcPr>
          <w:p w14:paraId="5BB514E9"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45</w:t>
            </w:r>
          </w:p>
        </w:tc>
        <w:tc>
          <w:tcPr>
            <w:tcW w:w="394" w:type="pct"/>
            <w:tcMar>
              <w:top w:w="15" w:type="dxa"/>
              <w:left w:w="19" w:type="dxa"/>
              <w:bottom w:w="0" w:type="dxa"/>
              <w:right w:w="19" w:type="dxa"/>
            </w:tcMar>
            <w:vAlign w:val="center"/>
          </w:tcPr>
          <w:p w14:paraId="4CF0158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12.1</w:t>
            </w:r>
          </w:p>
        </w:tc>
        <w:tc>
          <w:tcPr>
            <w:tcW w:w="394" w:type="pct"/>
            <w:tcMar>
              <w:top w:w="15" w:type="dxa"/>
              <w:left w:w="19" w:type="dxa"/>
              <w:bottom w:w="0" w:type="dxa"/>
              <w:right w:w="19" w:type="dxa"/>
            </w:tcMar>
            <w:vAlign w:val="center"/>
          </w:tcPr>
          <w:p w14:paraId="31767838"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2</w:t>
            </w:r>
          </w:p>
        </w:tc>
        <w:tc>
          <w:tcPr>
            <w:tcW w:w="456" w:type="pct"/>
            <w:tcMar>
              <w:top w:w="15" w:type="dxa"/>
              <w:left w:w="19" w:type="dxa"/>
              <w:bottom w:w="0" w:type="dxa"/>
              <w:right w:w="19" w:type="dxa"/>
            </w:tcMar>
            <w:vAlign w:val="center"/>
          </w:tcPr>
          <w:p w14:paraId="28EEBB36"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6990C94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7" w:type="pct"/>
            <w:tcMar>
              <w:top w:w="15" w:type="dxa"/>
              <w:left w:w="19" w:type="dxa"/>
              <w:bottom w:w="0" w:type="dxa"/>
              <w:right w:w="19" w:type="dxa"/>
            </w:tcMar>
            <w:vAlign w:val="center"/>
          </w:tcPr>
          <w:p w14:paraId="7287822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0.002</w:t>
            </w:r>
          </w:p>
        </w:tc>
        <w:tc>
          <w:tcPr>
            <w:tcW w:w="456" w:type="pct"/>
            <w:tcMar>
              <w:top w:w="15" w:type="dxa"/>
              <w:left w:w="19" w:type="dxa"/>
              <w:bottom w:w="0" w:type="dxa"/>
              <w:right w:w="19" w:type="dxa"/>
            </w:tcMar>
            <w:vAlign w:val="center"/>
          </w:tcPr>
          <w:p w14:paraId="5398598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0.011</w:t>
            </w:r>
          </w:p>
        </w:tc>
        <w:tc>
          <w:tcPr>
            <w:tcW w:w="456" w:type="pct"/>
            <w:tcMar>
              <w:top w:w="15" w:type="dxa"/>
              <w:left w:w="19" w:type="dxa"/>
              <w:bottom w:w="0" w:type="dxa"/>
              <w:right w:w="19" w:type="dxa"/>
            </w:tcMar>
            <w:vAlign w:val="center"/>
          </w:tcPr>
          <w:p w14:paraId="16AF373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0.029</w:t>
            </w:r>
          </w:p>
        </w:tc>
        <w:tc>
          <w:tcPr>
            <w:tcW w:w="457" w:type="pct"/>
            <w:tcMar>
              <w:top w:w="15" w:type="dxa"/>
              <w:left w:w="19" w:type="dxa"/>
              <w:bottom w:w="0" w:type="dxa"/>
              <w:right w:w="19" w:type="dxa"/>
            </w:tcMar>
            <w:vAlign w:val="center"/>
          </w:tcPr>
          <w:p w14:paraId="5AE6AC3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0.057</w:t>
            </w:r>
          </w:p>
        </w:tc>
      </w:tr>
      <w:tr w:rsidR="001F1428" w:rsidRPr="001F1428" w14:paraId="231BEF93" w14:textId="77777777" w:rsidTr="00602BE4">
        <w:trPr>
          <w:trHeight w:val="534"/>
        </w:trPr>
        <w:tc>
          <w:tcPr>
            <w:tcW w:w="686" w:type="pct"/>
            <w:tcMar>
              <w:top w:w="15" w:type="dxa"/>
              <w:left w:w="19" w:type="dxa"/>
              <w:bottom w:w="0" w:type="dxa"/>
              <w:right w:w="19" w:type="dxa"/>
            </w:tcMar>
            <w:vAlign w:val="center"/>
          </w:tcPr>
          <w:p w14:paraId="7A1513F1" w14:textId="77777777" w:rsidR="00245EBB" w:rsidRPr="001F1428" w:rsidRDefault="00245EBB" w:rsidP="002878AD">
            <w:pPr>
              <w:adjustRightInd w:val="0"/>
              <w:snapToGrid w:val="0"/>
              <w:spacing w:line="288" w:lineRule="auto"/>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澎湖跨海大橋</w:t>
            </w:r>
          </w:p>
        </w:tc>
        <w:tc>
          <w:tcPr>
            <w:tcW w:w="394" w:type="pct"/>
            <w:tcMar>
              <w:top w:w="15" w:type="dxa"/>
              <w:left w:w="19" w:type="dxa"/>
              <w:bottom w:w="0" w:type="dxa"/>
              <w:right w:w="19" w:type="dxa"/>
            </w:tcMar>
            <w:vAlign w:val="center"/>
          </w:tcPr>
          <w:p w14:paraId="15AAF8C4"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85</w:t>
            </w:r>
          </w:p>
        </w:tc>
        <w:tc>
          <w:tcPr>
            <w:tcW w:w="394" w:type="pct"/>
            <w:tcMar>
              <w:top w:w="15" w:type="dxa"/>
              <w:left w:w="19" w:type="dxa"/>
              <w:bottom w:w="0" w:type="dxa"/>
              <w:right w:w="19" w:type="dxa"/>
            </w:tcMar>
            <w:vAlign w:val="center"/>
          </w:tcPr>
          <w:p w14:paraId="5B16468D" w14:textId="48E94DC1" w:rsidR="00245EBB" w:rsidRPr="001F1428" w:rsidRDefault="002D2F95"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6D5F3C">
              <w:rPr>
                <w:rFonts w:ascii="Times New Roman" w:eastAsia="標楷體" w:hAnsi="Times New Roman" w:cs="Times New Roman"/>
                <w:bCs/>
                <w:color w:val="FF0000"/>
                <w:sz w:val="28"/>
                <w:szCs w:val="28"/>
              </w:rPr>
              <w:t>97</w:t>
            </w:r>
            <w:r>
              <w:rPr>
                <w:rFonts w:ascii="Times New Roman" w:eastAsia="標楷體" w:hAnsi="Times New Roman" w:cs="Times New Roman" w:hint="eastAsia"/>
                <w:bCs/>
                <w:color w:val="FF0000"/>
                <w:sz w:val="28"/>
                <w:szCs w:val="28"/>
              </w:rPr>
              <w:t>5</w:t>
            </w:r>
          </w:p>
        </w:tc>
        <w:tc>
          <w:tcPr>
            <w:tcW w:w="394" w:type="pct"/>
            <w:tcMar>
              <w:top w:w="15" w:type="dxa"/>
              <w:left w:w="19" w:type="dxa"/>
              <w:bottom w:w="0" w:type="dxa"/>
              <w:right w:w="19" w:type="dxa"/>
            </w:tcMar>
            <w:vAlign w:val="center"/>
          </w:tcPr>
          <w:p w14:paraId="009D76C7"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12.1</w:t>
            </w:r>
          </w:p>
        </w:tc>
        <w:tc>
          <w:tcPr>
            <w:tcW w:w="394" w:type="pct"/>
            <w:tcMar>
              <w:top w:w="15" w:type="dxa"/>
              <w:left w:w="19" w:type="dxa"/>
              <w:bottom w:w="0" w:type="dxa"/>
              <w:right w:w="19" w:type="dxa"/>
            </w:tcMar>
            <w:vAlign w:val="center"/>
          </w:tcPr>
          <w:p w14:paraId="33E264D2"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28</w:t>
            </w:r>
          </w:p>
        </w:tc>
        <w:tc>
          <w:tcPr>
            <w:tcW w:w="456" w:type="pct"/>
            <w:tcMar>
              <w:top w:w="15" w:type="dxa"/>
              <w:left w:w="19" w:type="dxa"/>
              <w:bottom w:w="0" w:type="dxa"/>
              <w:right w:w="19" w:type="dxa"/>
            </w:tcMar>
            <w:vAlign w:val="center"/>
          </w:tcPr>
          <w:p w14:paraId="0F428C6F"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0.000</w:t>
            </w:r>
          </w:p>
        </w:tc>
        <w:tc>
          <w:tcPr>
            <w:tcW w:w="456" w:type="pct"/>
            <w:tcMar>
              <w:top w:w="15" w:type="dxa"/>
              <w:left w:w="19" w:type="dxa"/>
              <w:bottom w:w="0" w:type="dxa"/>
              <w:right w:w="19" w:type="dxa"/>
            </w:tcMar>
            <w:vAlign w:val="center"/>
          </w:tcPr>
          <w:p w14:paraId="07122986"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0.008</w:t>
            </w:r>
          </w:p>
        </w:tc>
        <w:tc>
          <w:tcPr>
            <w:tcW w:w="457" w:type="pct"/>
            <w:tcMar>
              <w:top w:w="15" w:type="dxa"/>
              <w:left w:w="19" w:type="dxa"/>
              <w:bottom w:w="0" w:type="dxa"/>
              <w:right w:w="19" w:type="dxa"/>
            </w:tcMar>
            <w:vAlign w:val="center"/>
          </w:tcPr>
          <w:p w14:paraId="5ECFB56F"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0.068</w:t>
            </w:r>
          </w:p>
        </w:tc>
        <w:tc>
          <w:tcPr>
            <w:tcW w:w="456" w:type="pct"/>
            <w:tcMar>
              <w:top w:w="15" w:type="dxa"/>
              <w:left w:w="19" w:type="dxa"/>
              <w:bottom w:w="0" w:type="dxa"/>
              <w:right w:w="19" w:type="dxa"/>
            </w:tcMar>
            <w:vAlign w:val="center"/>
          </w:tcPr>
          <w:p w14:paraId="61704AE9"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0.216</w:t>
            </w:r>
          </w:p>
        </w:tc>
        <w:tc>
          <w:tcPr>
            <w:tcW w:w="456" w:type="pct"/>
            <w:tcMar>
              <w:top w:w="15" w:type="dxa"/>
              <w:left w:w="19" w:type="dxa"/>
              <w:bottom w:w="0" w:type="dxa"/>
              <w:right w:w="19" w:type="dxa"/>
            </w:tcMar>
            <w:vAlign w:val="center"/>
          </w:tcPr>
          <w:p w14:paraId="2BF6BE3D"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0.390</w:t>
            </w:r>
          </w:p>
        </w:tc>
        <w:tc>
          <w:tcPr>
            <w:tcW w:w="457" w:type="pct"/>
            <w:tcMar>
              <w:top w:w="15" w:type="dxa"/>
              <w:left w:w="19" w:type="dxa"/>
              <w:bottom w:w="0" w:type="dxa"/>
              <w:right w:w="19" w:type="dxa"/>
            </w:tcMar>
            <w:vAlign w:val="center"/>
          </w:tcPr>
          <w:p w14:paraId="33ECEBB9" w14:textId="77777777" w:rsidR="00245EBB" w:rsidRPr="001F1428" w:rsidRDefault="00245EBB" w:rsidP="002878AD">
            <w:pPr>
              <w:adjustRightInd w:val="0"/>
              <w:snapToGrid w:val="0"/>
              <w:spacing w:line="288" w:lineRule="auto"/>
              <w:jc w:val="center"/>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0.561</w:t>
            </w:r>
          </w:p>
        </w:tc>
      </w:tr>
      <w:tr w:rsidR="001F1428" w:rsidRPr="001F1428" w14:paraId="5CBD92BF" w14:textId="77777777" w:rsidTr="002878AD">
        <w:trPr>
          <w:trHeight w:val="80"/>
        </w:trPr>
        <w:tc>
          <w:tcPr>
            <w:tcW w:w="686" w:type="pct"/>
            <w:tcMar>
              <w:top w:w="15" w:type="dxa"/>
              <w:left w:w="19" w:type="dxa"/>
              <w:bottom w:w="0" w:type="dxa"/>
              <w:right w:w="19" w:type="dxa"/>
            </w:tcMar>
            <w:vAlign w:val="center"/>
          </w:tcPr>
          <w:p w14:paraId="01C2AC4E"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外嶄橋</w:t>
            </w:r>
          </w:p>
        </w:tc>
        <w:tc>
          <w:tcPr>
            <w:tcW w:w="394" w:type="pct"/>
            <w:tcMar>
              <w:top w:w="15" w:type="dxa"/>
              <w:left w:w="19" w:type="dxa"/>
              <w:bottom w:w="0" w:type="dxa"/>
              <w:right w:w="19" w:type="dxa"/>
            </w:tcMar>
            <w:vAlign w:val="center"/>
          </w:tcPr>
          <w:p w14:paraId="2458CDE8"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92</w:t>
            </w:r>
          </w:p>
        </w:tc>
        <w:tc>
          <w:tcPr>
            <w:tcW w:w="394" w:type="pct"/>
            <w:tcMar>
              <w:top w:w="15" w:type="dxa"/>
              <w:left w:w="19" w:type="dxa"/>
              <w:bottom w:w="0" w:type="dxa"/>
              <w:right w:w="19" w:type="dxa"/>
            </w:tcMar>
            <w:vAlign w:val="center"/>
          </w:tcPr>
          <w:p w14:paraId="7DDFFF2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60</w:t>
            </w:r>
          </w:p>
        </w:tc>
        <w:tc>
          <w:tcPr>
            <w:tcW w:w="394" w:type="pct"/>
            <w:tcMar>
              <w:top w:w="15" w:type="dxa"/>
              <w:left w:w="19" w:type="dxa"/>
              <w:bottom w:w="0" w:type="dxa"/>
              <w:right w:w="19" w:type="dxa"/>
            </w:tcMar>
            <w:vAlign w:val="center"/>
          </w:tcPr>
          <w:p w14:paraId="154C125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18.4</w:t>
            </w:r>
          </w:p>
        </w:tc>
        <w:tc>
          <w:tcPr>
            <w:tcW w:w="394" w:type="pct"/>
            <w:tcMar>
              <w:top w:w="15" w:type="dxa"/>
              <w:left w:w="19" w:type="dxa"/>
              <w:bottom w:w="0" w:type="dxa"/>
              <w:right w:w="19" w:type="dxa"/>
            </w:tcMar>
            <w:vAlign w:val="center"/>
          </w:tcPr>
          <w:p w14:paraId="2267B293"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3</w:t>
            </w:r>
          </w:p>
        </w:tc>
        <w:tc>
          <w:tcPr>
            <w:tcW w:w="456" w:type="pct"/>
            <w:tcMar>
              <w:top w:w="15" w:type="dxa"/>
              <w:left w:w="19" w:type="dxa"/>
              <w:bottom w:w="0" w:type="dxa"/>
              <w:right w:w="19" w:type="dxa"/>
            </w:tcMar>
            <w:vAlign w:val="center"/>
          </w:tcPr>
          <w:p w14:paraId="7F3A829F"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02B20A12"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7" w:type="pct"/>
            <w:tcMar>
              <w:top w:w="15" w:type="dxa"/>
              <w:left w:w="19" w:type="dxa"/>
              <w:bottom w:w="0" w:type="dxa"/>
              <w:right w:w="19" w:type="dxa"/>
            </w:tcMar>
            <w:vAlign w:val="center"/>
          </w:tcPr>
          <w:p w14:paraId="0339153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0.003</w:t>
            </w:r>
          </w:p>
        </w:tc>
        <w:tc>
          <w:tcPr>
            <w:tcW w:w="456" w:type="pct"/>
            <w:tcMar>
              <w:top w:w="15" w:type="dxa"/>
              <w:left w:w="19" w:type="dxa"/>
              <w:bottom w:w="0" w:type="dxa"/>
              <w:right w:w="19" w:type="dxa"/>
            </w:tcMar>
            <w:vAlign w:val="center"/>
          </w:tcPr>
          <w:p w14:paraId="3FEF3C5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0.015</w:t>
            </w:r>
          </w:p>
        </w:tc>
        <w:tc>
          <w:tcPr>
            <w:tcW w:w="456" w:type="pct"/>
            <w:tcMar>
              <w:top w:w="15" w:type="dxa"/>
              <w:left w:w="19" w:type="dxa"/>
              <w:bottom w:w="0" w:type="dxa"/>
              <w:right w:w="19" w:type="dxa"/>
            </w:tcMar>
            <w:vAlign w:val="center"/>
          </w:tcPr>
          <w:p w14:paraId="57EBAFC5"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0.039</w:t>
            </w:r>
          </w:p>
        </w:tc>
        <w:tc>
          <w:tcPr>
            <w:tcW w:w="457" w:type="pct"/>
            <w:tcMar>
              <w:top w:w="15" w:type="dxa"/>
              <w:left w:w="19" w:type="dxa"/>
              <w:bottom w:w="0" w:type="dxa"/>
              <w:right w:w="19" w:type="dxa"/>
            </w:tcMar>
            <w:vAlign w:val="center"/>
          </w:tcPr>
          <w:p w14:paraId="07C2F1A9"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0.077</w:t>
            </w:r>
          </w:p>
        </w:tc>
      </w:tr>
      <w:tr w:rsidR="001F1428" w:rsidRPr="001F1428" w14:paraId="7CB43BD5" w14:textId="77777777" w:rsidTr="002878AD">
        <w:trPr>
          <w:trHeight w:val="187"/>
        </w:trPr>
        <w:tc>
          <w:tcPr>
            <w:tcW w:w="686" w:type="pct"/>
            <w:tcMar>
              <w:top w:w="15" w:type="dxa"/>
              <w:left w:w="19" w:type="dxa"/>
              <w:bottom w:w="0" w:type="dxa"/>
              <w:right w:w="19" w:type="dxa"/>
            </w:tcMar>
            <w:vAlign w:val="center"/>
          </w:tcPr>
          <w:p w14:paraId="6FB3859F" w14:textId="77777777" w:rsidR="00245EBB" w:rsidRPr="001F1428" w:rsidRDefault="00245EBB" w:rsidP="002878AD">
            <w:pPr>
              <w:adjustRightInd w:val="0"/>
              <w:snapToGrid w:val="0"/>
              <w:spacing w:line="288"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第一號橋</w:t>
            </w:r>
          </w:p>
        </w:tc>
        <w:tc>
          <w:tcPr>
            <w:tcW w:w="394" w:type="pct"/>
            <w:tcMar>
              <w:top w:w="15" w:type="dxa"/>
              <w:left w:w="19" w:type="dxa"/>
              <w:bottom w:w="0" w:type="dxa"/>
              <w:right w:w="19" w:type="dxa"/>
            </w:tcMar>
            <w:vAlign w:val="center"/>
          </w:tcPr>
          <w:p w14:paraId="551A159A"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77</w:t>
            </w:r>
          </w:p>
        </w:tc>
        <w:tc>
          <w:tcPr>
            <w:tcW w:w="394" w:type="pct"/>
            <w:tcMar>
              <w:top w:w="15" w:type="dxa"/>
              <w:left w:w="19" w:type="dxa"/>
              <w:bottom w:w="0" w:type="dxa"/>
              <w:right w:w="19" w:type="dxa"/>
            </w:tcMar>
            <w:vAlign w:val="center"/>
          </w:tcPr>
          <w:p w14:paraId="64BBA410"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7</w:t>
            </w:r>
          </w:p>
        </w:tc>
        <w:tc>
          <w:tcPr>
            <w:tcW w:w="394" w:type="pct"/>
            <w:tcMar>
              <w:top w:w="15" w:type="dxa"/>
              <w:left w:w="19" w:type="dxa"/>
              <w:bottom w:w="0" w:type="dxa"/>
              <w:right w:w="19" w:type="dxa"/>
            </w:tcMar>
            <w:vAlign w:val="center"/>
          </w:tcPr>
          <w:p w14:paraId="0D91E1F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12.6</w:t>
            </w:r>
          </w:p>
        </w:tc>
        <w:tc>
          <w:tcPr>
            <w:tcW w:w="394" w:type="pct"/>
            <w:tcMar>
              <w:top w:w="15" w:type="dxa"/>
              <w:left w:w="19" w:type="dxa"/>
              <w:bottom w:w="0" w:type="dxa"/>
              <w:right w:w="19" w:type="dxa"/>
            </w:tcMar>
            <w:vAlign w:val="center"/>
          </w:tcPr>
          <w:p w14:paraId="309686A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1</w:t>
            </w:r>
          </w:p>
        </w:tc>
        <w:tc>
          <w:tcPr>
            <w:tcW w:w="456" w:type="pct"/>
            <w:tcMar>
              <w:top w:w="15" w:type="dxa"/>
              <w:left w:w="19" w:type="dxa"/>
              <w:bottom w:w="0" w:type="dxa"/>
              <w:right w:w="19" w:type="dxa"/>
            </w:tcMar>
            <w:vAlign w:val="center"/>
          </w:tcPr>
          <w:p w14:paraId="19B8071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0.000</w:t>
            </w:r>
          </w:p>
        </w:tc>
        <w:tc>
          <w:tcPr>
            <w:tcW w:w="456" w:type="pct"/>
            <w:tcMar>
              <w:top w:w="15" w:type="dxa"/>
              <w:left w:w="19" w:type="dxa"/>
              <w:bottom w:w="0" w:type="dxa"/>
              <w:right w:w="19" w:type="dxa"/>
            </w:tcMar>
            <w:vAlign w:val="center"/>
          </w:tcPr>
          <w:p w14:paraId="43F5AC97"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0.002</w:t>
            </w:r>
          </w:p>
        </w:tc>
        <w:tc>
          <w:tcPr>
            <w:tcW w:w="457" w:type="pct"/>
            <w:tcMar>
              <w:top w:w="15" w:type="dxa"/>
              <w:left w:w="19" w:type="dxa"/>
              <w:bottom w:w="0" w:type="dxa"/>
              <w:right w:w="19" w:type="dxa"/>
            </w:tcMar>
            <w:vAlign w:val="center"/>
          </w:tcPr>
          <w:p w14:paraId="42EAFA84"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0.011</w:t>
            </w:r>
          </w:p>
        </w:tc>
        <w:tc>
          <w:tcPr>
            <w:tcW w:w="456" w:type="pct"/>
            <w:tcMar>
              <w:top w:w="15" w:type="dxa"/>
              <w:left w:w="19" w:type="dxa"/>
              <w:bottom w:w="0" w:type="dxa"/>
              <w:right w:w="19" w:type="dxa"/>
            </w:tcMar>
            <w:vAlign w:val="center"/>
          </w:tcPr>
          <w:p w14:paraId="4B9975BD"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0.034</w:t>
            </w:r>
          </w:p>
        </w:tc>
        <w:tc>
          <w:tcPr>
            <w:tcW w:w="456" w:type="pct"/>
            <w:tcMar>
              <w:top w:w="15" w:type="dxa"/>
              <w:left w:w="19" w:type="dxa"/>
              <w:bottom w:w="0" w:type="dxa"/>
              <w:right w:w="19" w:type="dxa"/>
            </w:tcMar>
            <w:vAlign w:val="center"/>
          </w:tcPr>
          <w:p w14:paraId="5946C10E"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0.069</w:t>
            </w:r>
          </w:p>
        </w:tc>
        <w:tc>
          <w:tcPr>
            <w:tcW w:w="457" w:type="pct"/>
            <w:tcMar>
              <w:top w:w="15" w:type="dxa"/>
              <w:left w:w="19" w:type="dxa"/>
              <w:bottom w:w="0" w:type="dxa"/>
              <w:right w:w="19" w:type="dxa"/>
            </w:tcMar>
            <w:vAlign w:val="center"/>
          </w:tcPr>
          <w:p w14:paraId="0A69176C" w14:textId="77777777" w:rsidR="00245EBB" w:rsidRPr="001F1428" w:rsidRDefault="00245EBB" w:rsidP="002878AD">
            <w:pPr>
              <w:adjustRightInd w:val="0"/>
              <w:snapToGrid w:val="0"/>
              <w:spacing w:line="288" w:lineRule="auto"/>
              <w:jc w:val="center"/>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0.113</w:t>
            </w:r>
          </w:p>
        </w:tc>
      </w:tr>
    </w:tbl>
    <w:p w14:paraId="12760563" w14:textId="5EA04BF3" w:rsidR="00245EBB" w:rsidRPr="001F1428" w:rsidRDefault="00245EBB" w:rsidP="002878AD">
      <w:pPr>
        <w:adjustRightInd w:val="0"/>
        <w:snapToGrid w:val="0"/>
        <w:spacing w:line="360" w:lineRule="auto"/>
        <w:jc w:val="both"/>
        <w:rPr>
          <w:rFonts w:ascii="Times New Roman" w:eastAsia="標楷體" w:hAnsi="Times New Roman" w:cs="Times New Roman"/>
          <w:bCs/>
          <w:color w:val="000000" w:themeColor="text1"/>
          <w:sz w:val="28"/>
          <w:szCs w:val="28"/>
        </w:rPr>
      </w:pPr>
      <w:r w:rsidRPr="001F1428">
        <w:rPr>
          <w:rFonts w:ascii="Times New Roman" w:eastAsia="標楷體" w:hAnsi="Times New Roman" w:cs="Times New Roman"/>
          <w:bCs/>
          <w:color w:val="000000" w:themeColor="text1"/>
          <w:sz w:val="28"/>
          <w:szCs w:val="28"/>
        </w:rPr>
        <w:t>資料來源：</w:t>
      </w:r>
      <w:r w:rsidRPr="001F1428">
        <w:rPr>
          <w:rFonts w:ascii="Times New Roman" w:eastAsia="標楷體" w:hAnsi="Times New Roman" w:cs="Times New Roman"/>
          <w:bCs/>
          <w:color w:val="000000" w:themeColor="text1"/>
          <w:sz w:val="28"/>
          <w:szCs w:val="28"/>
        </w:rPr>
        <w:t>1.</w:t>
      </w:r>
      <w:r w:rsidRPr="001F1428">
        <w:rPr>
          <w:rFonts w:ascii="Times New Roman" w:eastAsia="標楷體" w:hAnsi="Times New Roman" w:cs="Times New Roman"/>
          <w:bCs/>
          <w:color w:val="000000" w:themeColor="text1"/>
          <w:sz w:val="28"/>
          <w:szCs w:val="28"/>
        </w:rPr>
        <w:t>國家地震工程研究中心之臺灣地震損失評估系統</w:t>
      </w:r>
      <w:r w:rsidRPr="001F1428">
        <w:rPr>
          <w:rFonts w:ascii="Times New Roman" w:eastAsia="標楷體" w:hAnsi="Times New Roman" w:cs="Times New Roman"/>
          <w:bCs/>
          <w:color w:val="000000" w:themeColor="text1"/>
          <w:sz w:val="28"/>
          <w:szCs w:val="28"/>
        </w:rPr>
        <w:t>(Taiwan Earthquake Loss Estimation System, TELES)</w:t>
      </w:r>
      <w:r w:rsidRPr="001F1428">
        <w:rPr>
          <w:rFonts w:ascii="Times New Roman" w:eastAsia="標楷體" w:hAnsi="Times New Roman" w:cs="Times New Roman"/>
          <w:bCs/>
          <w:color w:val="000000" w:themeColor="text1"/>
          <w:sz w:val="28"/>
          <w:szCs w:val="28"/>
        </w:rPr>
        <w:t>；</w:t>
      </w:r>
      <w:r w:rsidRPr="001F1428">
        <w:rPr>
          <w:rFonts w:ascii="Times New Roman" w:eastAsia="標楷體" w:hAnsi="Times New Roman" w:cs="Times New Roman"/>
          <w:color w:val="000000" w:themeColor="text1"/>
          <w:sz w:val="28"/>
          <w:szCs w:val="28"/>
        </w:rPr>
        <w:t>2.</w:t>
      </w:r>
      <w:r w:rsidRPr="001F1428">
        <w:rPr>
          <w:rFonts w:ascii="Times New Roman" w:eastAsia="標楷體" w:hAnsi="Times New Roman" w:cs="Times New Roman"/>
          <w:color w:val="000000" w:themeColor="text1"/>
          <w:sz w:val="28"/>
          <w:szCs w:val="28"/>
        </w:rPr>
        <w:t>澎湖縣災害防救深耕計畫</w:t>
      </w:r>
      <w:r w:rsidRPr="001F1428">
        <w:rPr>
          <w:rFonts w:ascii="Times New Roman" w:eastAsia="標楷體" w:hAnsi="Times New Roman" w:cs="Times New Roman"/>
          <w:bCs/>
          <w:color w:val="000000" w:themeColor="text1"/>
          <w:sz w:val="28"/>
          <w:szCs w:val="28"/>
        </w:rPr>
        <w:t>。</w:t>
      </w:r>
    </w:p>
    <w:p w14:paraId="5DD0B931" w14:textId="77777777" w:rsidR="00435F02" w:rsidRPr="001F1428" w:rsidRDefault="00435F02">
      <w:pPr>
        <w:widowControl/>
        <w:rPr>
          <w:rFonts w:ascii="Times New Roman" w:eastAsia="標楷體" w:hAnsi="Times New Roman" w:cs="Times New Roman"/>
          <w:b/>
          <w:bCs/>
          <w:color w:val="000000" w:themeColor="text1"/>
          <w:sz w:val="36"/>
          <w:szCs w:val="36"/>
        </w:rPr>
      </w:pPr>
      <w:r w:rsidRPr="001F1428">
        <w:rPr>
          <w:rFonts w:ascii="Times New Roman" w:eastAsia="標楷體" w:hAnsi="Times New Roman" w:cs="Times New Roman"/>
          <w:b/>
          <w:bCs/>
          <w:color w:val="000000" w:themeColor="text1"/>
          <w:sz w:val="36"/>
          <w:szCs w:val="36"/>
        </w:rPr>
        <w:br w:type="page"/>
      </w:r>
    </w:p>
    <w:p w14:paraId="6269BFFA" w14:textId="544E6049" w:rsidR="008454C6" w:rsidRPr="001F1428" w:rsidRDefault="008454C6"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17" w:name="_Toc205889710"/>
      <w:r w:rsidRPr="001F1428">
        <w:rPr>
          <w:rFonts w:ascii="Times New Roman" w:eastAsia="標楷體" w:hAnsi="Times New Roman" w:cs="Times New Roman" w:hint="eastAsia"/>
          <w:b/>
          <w:bCs/>
          <w:color w:val="000000" w:themeColor="text1"/>
          <w:sz w:val="36"/>
          <w:szCs w:val="36"/>
        </w:rPr>
        <w:lastRenderedPageBreak/>
        <w:t>第二章</w:t>
      </w:r>
      <w:r w:rsidRPr="001F1428">
        <w:rPr>
          <w:rFonts w:ascii="Times New Roman" w:eastAsia="標楷體" w:hAnsi="Times New Roman" w:cs="Times New Roman" w:hint="eastAsia"/>
          <w:b/>
          <w:bCs/>
          <w:color w:val="000000" w:themeColor="text1"/>
          <w:sz w:val="36"/>
          <w:szCs w:val="36"/>
        </w:rPr>
        <w:t xml:space="preserve"> </w:t>
      </w:r>
      <w:r w:rsidRPr="001F1428">
        <w:rPr>
          <w:rFonts w:ascii="Times New Roman" w:eastAsia="標楷體" w:hAnsi="Times New Roman" w:cs="Times New Roman" w:hint="eastAsia"/>
          <w:b/>
          <w:bCs/>
          <w:color w:val="000000" w:themeColor="text1"/>
          <w:sz w:val="36"/>
          <w:szCs w:val="36"/>
        </w:rPr>
        <w:t>災時優先業務</w:t>
      </w:r>
      <w:bookmarkEnd w:id="17"/>
    </w:p>
    <w:p w14:paraId="11FC9956" w14:textId="02431846" w:rsidR="00E068F6" w:rsidRPr="001F1428" w:rsidRDefault="00F50B4E" w:rsidP="00F50B4E">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color w:val="000000" w:themeColor="text1"/>
          <w:sz w:val="28"/>
          <w:szCs w:val="28"/>
        </w:rPr>
        <w:t>大規模災害情境下，</w:t>
      </w:r>
      <w:r w:rsidRPr="001F1428">
        <w:rPr>
          <w:rFonts w:ascii="Times New Roman" w:eastAsia="標楷體" w:hAnsi="Times New Roman" w:cs="Times New Roman" w:hint="eastAsia"/>
          <w:color w:val="000000" w:themeColor="text1"/>
          <w:sz w:val="28"/>
          <w:szCs w:val="28"/>
        </w:rPr>
        <w:t>盤點</w:t>
      </w:r>
      <w:r w:rsidR="00A40E7E"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災時應持續運作之重要業務事項，評估</w:t>
      </w:r>
      <w:r w:rsidRPr="001F1428">
        <w:rPr>
          <w:rFonts w:ascii="Times New Roman" w:eastAsia="標楷體" w:hAnsi="Times New Roman" w:cs="Times New Roman" w:hint="eastAsia"/>
          <w:color w:val="000000" w:themeColor="text1"/>
          <w:sz w:val="28"/>
          <w:szCs w:val="28"/>
        </w:rPr>
        <w:t>其</w:t>
      </w:r>
      <w:r w:rsidRPr="001F1428">
        <w:rPr>
          <w:rFonts w:ascii="Times New Roman" w:eastAsia="標楷體" w:hAnsi="Times New Roman" w:cs="Times New Roman"/>
          <w:color w:val="000000" w:themeColor="text1"/>
          <w:sz w:val="28"/>
          <w:szCs w:val="28"/>
        </w:rPr>
        <w:t>可能造成業務中斷甚至受阻之影響因子對於業務運作及行政機能之衝擊程度，進而研擬因應策略或備援機制，以提升災時政府組織持續運作能力。</w:t>
      </w:r>
    </w:p>
    <w:p w14:paraId="024BEBAB" w14:textId="77777777" w:rsidR="00E068F6" w:rsidRPr="001F1428" w:rsidRDefault="00E068F6" w:rsidP="0041442D">
      <w:pPr>
        <w:adjustRightInd w:val="0"/>
        <w:snapToGrid w:val="0"/>
        <w:spacing w:line="360" w:lineRule="auto"/>
        <w:jc w:val="both"/>
        <w:rPr>
          <w:rFonts w:ascii="Times New Roman" w:eastAsia="標楷體" w:hAnsi="Times New Roman" w:cs="Times New Roman"/>
          <w:color w:val="000000" w:themeColor="text1"/>
          <w:sz w:val="28"/>
          <w:szCs w:val="28"/>
        </w:rPr>
      </w:pPr>
    </w:p>
    <w:p w14:paraId="0DF6B47D" w14:textId="10C2F890"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18" w:name="_Toc205889711"/>
      <w:r w:rsidRPr="001F1428">
        <w:rPr>
          <w:rFonts w:ascii="Times New Roman" w:eastAsia="標楷體" w:hAnsi="Times New Roman" w:cs="Times New Roman" w:hint="eastAsia"/>
          <w:b/>
          <w:bCs/>
          <w:color w:val="000000" w:themeColor="text1"/>
          <w:sz w:val="32"/>
          <w:szCs w:val="32"/>
        </w:rPr>
        <w:t>2</w:t>
      </w:r>
      <w:r w:rsidRPr="001F1428">
        <w:rPr>
          <w:rFonts w:ascii="Times New Roman" w:eastAsia="標楷體" w:hAnsi="Times New Roman" w:cs="Times New Roman"/>
          <w:b/>
          <w:bCs/>
          <w:color w:val="000000" w:themeColor="text1"/>
          <w:sz w:val="32"/>
          <w:szCs w:val="32"/>
        </w:rPr>
        <w:t>.1</w:t>
      </w:r>
      <w:r w:rsidRPr="001F1428">
        <w:rPr>
          <w:rFonts w:ascii="Times New Roman" w:eastAsia="標楷體" w:hAnsi="Times New Roman" w:cs="Times New Roman"/>
          <w:b/>
          <w:bCs/>
          <w:color w:val="000000" w:themeColor="text1"/>
          <w:sz w:val="32"/>
          <w:szCs w:val="32"/>
        </w:rPr>
        <w:t>災時重要業務盤點與持續性評估</w:t>
      </w:r>
      <w:bookmarkEnd w:id="18"/>
    </w:p>
    <w:p w14:paraId="7C59D1DC" w14:textId="1EA21F8C" w:rsidR="0045730F" w:rsidRPr="001F1428" w:rsidRDefault="00C72836" w:rsidP="0041442D">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面對大規模災害或重大事件的衝擊時，公</w:t>
      </w:r>
      <w:r w:rsidR="00613F38">
        <w:rPr>
          <w:rFonts w:ascii="Times New Roman" w:eastAsia="標楷體" w:hAnsi="Times New Roman" w:cs="Times New Roman" w:hint="eastAsia"/>
          <w:color w:val="000000" w:themeColor="text1"/>
          <w:sz w:val="28"/>
          <w:szCs w:val="28"/>
        </w:rPr>
        <w:t>部門</w:t>
      </w:r>
      <w:r w:rsidRPr="001F1428">
        <w:rPr>
          <w:rFonts w:ascii="Times New Roman" w:eastAsia="標楷體" w:hAnsi="Times New Roman" w:cs="Times New Roman"/>
          <w:color w:val="000000" w:themeColor="text1"/>
          <w:sz w:val="28"/>
          <w:szCs w:val="28"/>
        </w:rPr>
        <w:t>能否迅速恢復運作，關鍵在於是否具備確實災時重要業務盤點與備援機制</w:t>
      </w:r>
      <w:r w:rsidR="00247CB1" w:rsidRPr="001F1428">
        <w:rPr>
          <w:rFonts w:ascii="Times New Roman" w:eastAsia="標楷體" w:hAnsi="Times New Roman" w:cs="Times New Roman" w:hint="eastAsia"/>
          <w:color w:val="000000" w:themeColor="text1"/>
          <w:sz w:val="28"/>
          <w:szCs w:val="28"/>
        </w:rPr>
        <w:t>，</w:t>
      </w:r>
      <w:r w:rsidR="00247CB1" w:rsidRPr="001F1428">
        <w:rPr>
          <w:rFonts w:ascii="Times New Roman" w:eastAsia="標楷體" w:hAnsi="Times New Roman" w:cs="Times New Roman"/>
          <w:color w:val="000000" w:themeColor="text1"/>
          <w:sz w:val="28"/>
          <w:szCs w:val="28"/>
        </w:rPr>
        <w:t>如</w:t>
      </w:r>
      <w:r w:rsidR="00247CB1" w:rsidRPr="001F1428">
        <w:rPr>
          <w:rFonts w:ascii="Times New Roman" w:eastAsia="標楷體" w:hAnsi="Times New Roman" w:cs="Times New Roman" w:hint="eastAsia"/>
          <w:color w:val="000000" w:themeColor="text1"/>
          <w:sz w:val="28"/>
          <w:szCs w:val="28"/>
        </w:rPr>
        <w:t>圖</w:t>
      </w:r>
      <w:r w:rsidR="00247CB1" w:rsidRPr="001F1428">
        <w:rPr>
          <w:rFonts w:ascii="Times New Roman" w:eastAsia="標楷體" w:hAnsi="Times New Roman" w:cs="Times New Roman" w:hint="eastAsia"/>
          <w:color w:val="000000" w:themeColor="text1"/>
          <w:sz w:val="28"/>
          <w:szCs w:val="28"/>
        </w:rPr>
        <w:t>2</w:t>
      </w:r>
      <w:r w:rsidR="00247CB1" w:rsidRPr="001F1428">
        <w:rPr>
          <w:rFonts w:ascii="Times New Roman" w:eastAsia="標楷體" w:hAnsi="Times New Roman" w:cs="Times New Roman"/>
          <w:color w:val="000000" w:themeColor="text1"/>
          <w:sz w:val="28"/>
          <w:szCs w:val="28"/>
        </w:rPr>
        <w:t>.</w:t>
      </w:r>
      <w:r w:rsidR="00247CB1" w:rsidRPr="001F1428">
        <w:rPr>
          <w:rFonts w:ascii="Times New Roman" w:eastAsia="標楷體" w:hAnsi="Times New Roman" w:cs="Times New Roman" w:hint="eastAsia"/>
          <w:color w:val="000000" w:themeColor="text1"/>
          <w:sz w:val="28"/>
          <w:szCs w:val="28"/>
        </w:rPr>
        <w:t>1</w:t>
      </w:r>
      <w:r w:rsidR="00247CB1" w:rsidRPr="001F1428">
        <w:rPr>
          <w:rFonts w:ascii="Times New Roman" w:eastAsia="標楷體" w:hAnsi="Times New Roman" w:cs="Times New Roman"/>
          <w:color w:val="000000" w:themeColor="text1"/>
          <w:sz w:val="28"/>
          <w:szCs w:val="28"/>
        </w:rPr>
        <w:t>所示</w:t>
      </w:r>
      <w:r w:rsidRPr="001F1428">
        <w:rPr>
          <w:rFonts w:ascii="Times New Roman" w:eastAsia="標楷體" w:hAnsi="Times New Roman" w:cs="Times New Roman"/>
          <w:color w:val="000000" w:themeColor="text1"/>
          <w:sz w:val="28"/>
          <w:szCs w:val="28"/>
        </w:rPr>
        <w:t>。</w:t>
      </w:r>
    </w:p>
    <w:p w14:paraId="62FC8D76" w14:textId="77777777" w:rsidR="0041442D" w:rsidRPr="001F1428" w:rsidRDefault="0041442D" w:rsidP="0041442D">
      <w:pPr>
        <w:adjustRightInd w:val="0"/>
        <w:snapToGrid w:val="0"/>
        <w:spacing w:line="360" w:lineRule="auto"/>
        <w:jc w:val="both"/>
        <w:rPr>
          <w:rFonts w:ascii="Times New Roman" w:eastAsia="標楷體" w:hAnsi="Times New Roman" w:cs="Times New Roman"/>
          <w:color w:val="000000" w:themeColor="text1"/>
          <w:sz w:val="28"/>
          <w:szCs w:val="28"/>
        </w:rPr>
      </w:pPr>
    </w:p>
    <w:p w14:paraId="00124358" w14:textId="20CED1F1" w:rsidR="00C72836" w:rsidRPr="001F1428" w:rsidRDefault="00BA654D" w:rsidP="00BA654D">
      <w:pPr>
        <w:adjustRightInd w:val="0"/>
        <w:snapToGrid w:val="0"/>
        <w:spacing w:line="360" w:lineRule="auto"/>
        <w:ind w:leftChars="-118" w:left="-283"/>
        <w:jc w:val="center"/>
        <w:rPr>
          <w:rFonts w:ascii="Times New Roman" w:eastAsia="標楷體" w:hAnsi="Times New Roman" w:cs="Times New Roman"/>
          <w:color w:val="000000" w:themeColor="text1"/>
          <w:sz w:val="28"/>
          <w:szCs w:val="28"/>
        </w:rPr>
      </w:pPr>
      <w:r w:rsidRPr="001F1428">
        <w:rPr>
          <w:rFonts w:ascii="Aptos" w:eastAsia="新細明體" w:hAnsi="Aptos" w:cs="Times New Roman"/>
          <w:noProof/>
          <w:color w:val="000000" w:themeColor="text1"/>
          <w:szCs w:val="24"/>
          <w14:ligatures w14:val="standardContextual"/>
        </w:rPr>
        <mc:AlternateContent>
          <mc:Choice Requires="wpc">
            <w:drawing>
              <wp:inline distT="0" distB="0" distL="0" distR="0" wp14:anchorId="3958C179" wp14:editId="79714E28">
                <wp:extent cx="6513195" cy="4448036"/>
                <wp:effectExtent l="0" t="0" r="1905" b="10160"/>
                <wp:docPr id="482352798" name="畫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744068032" name="矩形: 圓角 1744068032"/>
                        <wps:cNvSpPr/>
                        <wps:spPr>
                          <a:xfrm>
                            <a:off x="2544963" y="19051"/>
                            <a:ext cx="1458362" cy="544190"/>
                          </a:xfrm>
                          <a:prstGeom prst="roundRect">
                            <a:avLst/>
                          </a:prstGeom>
                          <a:solidFill>
                            <a:srgbClr val="A02B93">
                              <a:lumMod val="20000"/>
                              <a:lumOff val="80000"/>
                            </a:srgbClr>
                          </a:solidFill>
                          <a:ln w="12700" cap="flat" cmpd="sng" algn="ctr">
                            <a:solidFill>
                              <a:sysClr val="windowText" lastClr="000000"/>
                            </a:solidFill>
                            <a:prstDash val="solid"/>
                            <a:miter lim="800000"/>
                          </a:ln>
                          <a:effectLst/>
                        </wps:spPr>
                        <wps:txbx>
                          <w:txbxContent>
                            <w:p w14:paraId="373B298E" w14:textId="36732382" w:rsidR="00456C50" w:rsidRDefault="00A40E7E" w:rsidP="00BA654D">
                              <w:pPr>
                                <w:adjustRightInd w:val="0"/>
                                <w:snapToGrid w:val="0"/>
                                <w:jc w:val="center"/>
                                <w:textAlignment w:val="center"/>
                                <w:rPr>
                                  <w:rFonts w:ascii="Times New Roman" w:eastAsia="標楷體" w:hAnsi="Times New Roman" w:cs="Times New Roman"/>
                                </w:rPr>
                              </w:pPr>
                              <w:r>
                                <w:rPr>
                                  <w:rFonts w:ascii="Times New Roman" w:eastAsia="標楷體" w:hAnsi="Times New Roman" w:cs="Times New Roman" w:hint="eastAsia"/>
                                </w:rPr>
                                <w:t>公所</w:t>
                              </w:r>
                              <w:r w:rsidR="00BA654D" w:rsidRPr="00885D96">
                                <w:rPr>
                                  <w:rFonts w:ascii="Times New Roman" w:eastAsia="標楷體" w:hAnsi="Times New Roman" w:cs="Times New Roman"/>
                                </w:rPr>
                                <w:t>各</w:t>
                              </w:r>
                              <w:r>
                                <w:rPr>
                                  <w:rFonts w:ascii="Times New Roman" w:eastAsia="標楷體" w:hAnsi="Times New Roman" w:cs="Times New Roman" w:hint="eastAsia"/>
                                </w:rPr>
                                <w:t>課</w:t>
                              </w:r>
                              <w:r w:rsidR="00456C50">
                                <w:rPr>
                                  <w:rFonts w:ascii="Times New Roman" w:eastAsia="標楷體" w:hAnsi="Times New Roman" w:cs="Times New Roman" w:hint="eastAsia"/>
                                </w:rPr>
                                <w:t>(</w:t>
                              </w:r>
                              <w:r>
                                <w:rPr>
                                  <w:rFonts w:ascii="Times New Roman" w:eastAsia="標楷體" w:hAnsi="Times New Roman" w:cs="Times New Roman" w:hint="eastAsia"/>
                                </w:rPr>
                                <w:t>室</w:t>
                              </w:r>
                              <w:r w:rsidR="00456C50">
                                <w:rPr>
                                  <w:rFonts w:ascii="Times New Roman" w:eastAsia="標楷體" w:hAnsi="Times New Roman" w:cs="Times New Roman" w:hint="eastAsia"/>
                                </w:rPr>
                                <w:t>)</w:t>
                              </w:r>
                            </w:p>
                            <w:p w14:paraId="6791DDA9" w14:textId="489C822F"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業務職掌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0632464" name="矩形: 圓角 1630632464"/>
                        <wps:cNvSpPr/>
                        <wps:spPr>
                          <a:xfrm>
                            <a:off x="0" y="1851353"/>
                            <a:ext cx="1295400" cy="537224"/>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1F190FB"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不具優先性</w:t>
                              </w:r>
                            </w:p>
                            <w:p w14:paraId="0B53DF4E"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之一般業務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6289986" name="直線單箭頭接點 1576289986"/>
                        <wps:cNvCnPr>
                          <a:stCxn id="1744068032" idx="2"/>
                        </wps:cNvCnPr>
                        <wps:spPr>
                          <a:xfrm>
                            <a:off x="3274144" y="563241"/>
                            <a:ext cx="539" cy="375584"/>
                          </a:xfrm>
                          <a:prstGeom prst="straightConnector1">
                            <a:avLst/>
                          </a:prstGeom>
                          <a:noFill/>
                          <a:ln w="12700" cap="flat" cmpd="sng" algn="ctr">
                            <a:solidFill>
                              <a:sysClr val="windowText" lastClr="000000"/>
                            </a:solidFill>
                            <a:prstDash val="solid"/>
                            <a:miter lim="800000"/>
                            <a:tailEnd type="triangle"/>
                          </a:ln>
                          <a:effectLst/>
                        </wps:spPr>
                        <wps:bodyPr/>
                      </wps:wsp>
                      <wps:wsp>
                        <wps:cNvPr id="970147568" name="矩形: 圓角 970147568"/>
                        <wps:cNvSpPr/>
                        <wps:spPr>
                          <a:xfrm>
                            <a:off x="1954931" y="2865086"/>
                            <a:ext cx="2597635" cy="651850"/>
                          </a:xfrm>
                          <a:prstGeom prst="roundRect">
                            <a:avLst/>
                          </a:prstGeom>
                          <a:solidFill>
                            <a:srgbClr val="FFFFCC"/>
                          </a:solidFill>
                          <a:ln w="12700" cap="flat" cmpd="sng" algn="ctr">
                            <a:solidFill>
                              <a:sysClr val="windowText" lastClr="000000"/>
                            </a:solidFill>
                            <a:prstDash val="solid"/>
                            <a:miter lim="800000"/>
                          </a:ln>
                          <a:effectLst/>
                        </wps:spPr>
                        <wps:txbx>
                          <w:txbxContent>
                            <w:p w14:paraId="2BAA58F4"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評估重要業務災害管理階段</w:t>
                              </w:r>
                            </w:p>
                            <w:p w14:paraId="41234329" w14:textId="77777777" w:rsidR="00BA654D" w:rsidRPr="00885D96" w:rsidRDefault="00BA654D" w:rsidP="00BA654D">
                              <w:pPr>
                                <w:adjustRightInd w:val="0"/>
                                <w:snapToGrid w:val="0"/>
                                <w:jc w:val="center"/>
                                <w:textAlignment w:val="center"/>
                                <w:rPr>
                                  <w:rFonts w:ascii="Times New Roman" w:eastAsia="標楷體" w:hAnsi="標楷體" w:cs="Times New Roman"/>
                                </w:rPr>
                              </w:pPr>
                              <w:r>
                                <w:rPr>
                                  <w:rFonts w:ascii="Times New Roman" w:eastAsia="標楷體" w:hAnsi="標楷體" w:cs="Times New Roman" w:hint="eastAsia"/>
                                </w:rPr>
                                <w:t>(</w:t>
                              </w:r>
                              <w:r w:rsidRPr="00885D96">
                                <w:rPr>
                                  <w:rFonts w:ascii="Times New Roman" w:eastAsia="標楷體" w:hAnsi="標楷體" w:cs="Times New Roman" w:hint="eastAsia"/>
                                </w:rPr>
                                <w:t>減災、整備、應變、復原</w:t>
                              </w:r>
                              <w:r>
                                <w:rPr>
                                  <w:rFonts w:ascii="Times New Roman" w:eastAsia="標楷體" w:hAnsi="標楷體" w:cs="Times New Roman" w:hint="eastAsia"/>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1023578" name="直線單箭頭接點 821023578"/>
                        <wps:cNvCnPr>
                          <a:stCxn id="1616529474" idx="2"/>
                          <a:endCxn id="970147568" idx="0"/>
                        </wps:cNvCnPr>
                        <wps:spPr>
                          <a:xfrm>
                            <a:off x="3251384" y="1406852"/>
                            <a:ext cx="0" cy="1458234"/>
                          </a:xfrm>
                          <a:prstGeom prst="straightConnector1">
                            <a:avLst/>
                          </a:prstGeom>
                          <a:noFill/>
                          <a:ln w="12700" cap="flat" cmpd="sng" algn="ctr">
                            <a:solidFill>
                              <a:sysClr val="windowText" lastClr="000000"/>
                            </a:solidFill>
                            <a:prstDash val="solid"/>
                            <a:miter lim="800000"/>
                            <a:tailEnd type="triangle"/>
                          </a:ln>
                          <a:effectLst/>
                        </wps:spPr>
                        <wps:bodyPr/>
                      </wps:wsp>
                      <wps:wsp>
                        <wps:cNvPr id="2019909101" name="直線接點 2019909101"/>
                        <wps:cNvCnPr/>
                        <wps:spPr>
                          <a:xfrm>
                            <a:off x="1384709" y="1433208"/>
                            <a:ext cx="0" cy="180000"/>
                          </a:xfrm>
                          <a:prstGeom prst="line">
                            <a:avLst/>
                          </a:prstGeom>
                          <a:noFill/>
                          <a:ln w="12700" cap="flat" cmpd="sng" algn="ctr">
                            <a:solidFill>
                              <a:sysClr val="windowText" lastClr="000000"/>
                            </a:solidFill>
                            <a:prstDash val="solid"/>
                            <a:miter lim="800000"/>
                          </a:ln>
                          <a:effectLst/>
                        </wps:spPr>
                        <wps:bodyPr/>
                      </wps:wsp>
                      <wps:wsp>
                        <wps:cNvPr id="1228157561" name="直線接點 1228157561"/>
                        <wps:cNvCnPr/>
                        <wps:spPr>
                          <a:xfrm flipV="1">
                            <a:off x="647620" y="1613207"/>
                            <a:ext cx="1479333" cy="1"/>
                          </a:xfrm>
                          <a:prstGeom prst="line">
                            <a:avLst/>
                          </a:prstGeom>
                          <a:noFill/>
                          <a:ln w="12700" cap="flat" cmpd="sng" algn="ctr">
                            <a:solidFill>
                              <a:sysClr val="windowText" lastClr="000000"/>
                            </a:solidFill>
                            <a:prstDash val="solid"/>
                            <a:miter lim="800000"/>
                          </a:ln>
                          <a:effectLst/>
                        </wps:spPr>
                        <wps:bodyPr/>
                      </wps:wsp>
                      <wps:wsp>
                        <wps:cNvPr id="2033630619" name="直線單箭頭接點 2033630619"/>
                        <wps:cNvCnPr>
                          <a:endCxn id="1630632464" idx="0"/>
                        </wps:cNvCnPr>
                        <wps:spPr>
                          <a:xfrm>
                            <a:off x="647446" y="1608207"/>
                            <a:ext cx="246" cy="243146"/>
                          </a:xfrm>
                          <a:prstGeom prst="straightConnector1">
                            <a:avLst/>
                          </a:prstGeom>
                          <a:noFill/>
                          <a:ln w="12700" cap="flat" cmpd="sng" algn="ctr">
                            <a:solidFill>
                              <a:sysClr val="windowText" lastClr="000000"/>
                            </a:solidFill>
                            <a:prstDash val="solid"/>
                            <a:miter lim="800000"/>
                            <a:tailEnd type="triangle"/>
                          </a:ln>
                          <a:effectLst/>
                        </wps:spPr>
                        <wps:bodyPr/>
                      </wps:wsp>
                      <wps:wsp>
                        <wps:cNvPr id="857120798" name="直線接點 857120798"/>
                        <wps:cNvCnPr/>
                        <wps:spPr>
                          <a:xfrm>
                            <a:off x="5086093" y="1432935"/>
                            <a:ext cx="0" cy="179705"/>
                          </a:xfrm>
                          <a:prstGeom prst="line">
                            <a:avLst/>
                          </a:prstGeom>
                          <a:noFill/>
                          <a:ln w="12700" cap="flat" cmpd="sng" algn="ctr">
                            <a:solidFill>
                              <a:sysClr val="windowText" lastClr="000000"/>
                            </a:solidFill>
                            <a:prstDash val="solid"/>
                            <a:miter lim="800000"/>
                          </a:ln>
                          <a:effectLst/>
                        </wps:spPr>
                        <wps:bodyPr/>
                      </wps:wsp>
                      <wps:wsp>
                        <wps:cNvPr id="1857803797" name="直線接點 1857803797"/>
                        <wps:cNvCnPr/>
                        <wps:spPr>
                          <a:xfrm flipV="1">
                            <a:off x="4348858" y="1612640"/>
                            <a:ext cx="1478915" cy="0"/>
                          </a:xfrm>
                          <a:prstGeom prst="line">
                            <a:avLst/>
                          </a:prstGeom>
                          <a:noFill/>
                          <a:ln w="12700" cap="flat" cmpd="sng" algn="ctr">
                            <a:solidFill>
                              <a:sysClr val="windowText" lastClr="000000"/>
                            </a:solidFill>
                            <a:prstDash val="solid"/>
                            <a:miter lim="800000"/>
                          </a:ln>
                          <a:effectLst/>
                        </wps:spPr>
                        <wps:bodyPr/>
                      </wps:wsp>
                      <wps:wsp>
                        <wps:cNvPr id="1649978172" name="直線單箭頭接點 1649978172"/>
                        <wps:cNvCnPr/>
                        <wps:spPr>
                          <a:xfrm>
                            <a:off x="4348858" y="1607560"/>
                            <a:ext cx="0" cy="242570"/>
                          </a:xfrm>
                          <a:prstGeom prst="straightConnector1">
                            <a:avLst/>
                          </a:prstGeom>
                          <a:noFill/>
                          <a:ln w="12700" cap="flat" cmpd="sng" algn="ctr">
                            <a:solidFill>
                              <a:sysClr val="windowText" lastClr="000000"/>
                            </a:solidFill>
                            <a:prstDash val="solid"/>
                            <a:miter lim="800000"/>
                            <a:tailEnd type="triangle"/>
                          </a:ln>
                          <a:effectLst/>
                        </wps:spPr>
                        <wps:bodyPr/>
                      </wps:wsp>
                      <wps:wsp>
                        <wps:cNvPr id="617631913" name="直線單箭頭接點 617631913"/>
                        <wps:cNvCnPr/>
                        <wps:spPr>
                          <a:xfrm>
                            <a:off x="5827773" y="1607560"/>
                            <a:ext cx="0" cy="242570"/>
                          </a:xfrm>
                          <a:prstGeom prst="straightConnector1">
                            <a:avLst/>
                          </a:prstGeom>
                          <a:noFill/>
                          <a:ln w="12700" cap="flat" cmpd="sng" algn="ctr">
                            <a:solidFill>
                              <a:sysClr val="windowText" lastClr="000000"/>
                            </a:solidFill>
                            <a:prstDash val="solid"/>
                            <a:miter lim="800000"/>
                            <a:tailEnd type="triangle"/>
                          </a:ln>
                          <a:effectLst/>
                        </wps:spPr>
                        <wps:bodyPr/>
                      </wps:wsp>
                      <wps:wsp>
                        <wps:cNvPr id="1534757198" name="矩形: 圓角 1534757198"/>
                        <wps:cNvSpPr/>
                        <wps:spPr>
                          <a:xfrm>
                            <a:off x="1955461" y="3779579"/>
                            <a:ext cx="2597195" cy="651510"/>
                          </a:xfrm>
                          <a:prstGeom prst="roundRect">
                            <a:avLst/>
                          </a:prstGeom>
                          <a:solidFill>
                            <a:srgbClr val="00B0F0"/>
                          </a:solidFill>
                          <a:ln w="12700" cap="flat" cmpd="sng" algn="ctr">
                            <a:solidFill>
                              <a:sysClr val="windowText" lastClr="000000"/>
                            </a:solidFill>
                            <a:prstDash val="solid"/>
                            <a:miter lim="800000"/>
                          </a:ln>
                          <a:effectLst/>
                        </wps:spPr>
                        <wps:txbx>
                          <w:txbxContent>
                            <w:p w14:paraId="00D4506B"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評估開始執行業務事項的目標時間</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9162529" name="直線單箭頭接點 799162529"/>
                        <wps:cNvCnPr>
                          <a:stCxn id="970147568" idx="2"/>
                          <a:endCxn id="1534757198" idx="0"/>
                        </wps:cNvCnPr>
                        <wps:spPr>
                          <a:xfrm>
                            <a:off x="3253749" y="3516936"/>
                            <a:ext cx="310" cy="262643"/>
                          </a:xfrm>
                          <a:prstGeom prst="straightConnector1">
                            <a:avLst/>
                          </a:prstGeom>
                          <a:noFill/>
                          <a:ln w="12700" cap="flat" cmpd="sng" algn="ctr">
                            <a:solidFill>
                              <a:sysClr val="windowText" lastClr="000000"/>
                            </a:solidFill>
                            <a:prstDash val="solid"/>
                            <a:miter lim="800000"/>
                            <a:tailEnd type="triangle"/>
                          </a:ln>
                          <a:effectLst/>
                        </wps:spPr>
                        <wps:bodyPr/>
                      </wps:wsp>
                      <wps:wsp>
                        <wps:cNvPr id="2078241210" name="矩形: 圓角 2078241210"/>
                        <wps:cNvSpPr/>
                        <wps:spPr>
                          <a:xfrm>
                            <a:off x="1484044" y="1855917"/>
                            <a:ext cx="1294765" cy="536575"/>
                          </a:xfrm>
                          <a:prstGeom prst="roundRect">
                            <a:avLst/>
                          </a:prstGeom>
                          <a:solidFill>
                            <a:srgbClr val="E97132">
                              <a:lumMod val="20000"/>
                              <a:lumOff val="80000"/>
                            </a:srgbClr>
                          </a:solidFill>
                          <a:ln w="12700" cap="flat" cmpd="sng" algn="ctr">
                            <a:solidFill>
                              <a:sysClr val="windowText" lastClr="000000"/>
                            </a:solidFill>
                            <a:prstDash val="solid"/>
                            <a:miter lim="800000"/>
                          </a:ln>
                          <a:effectLst/>
                        </wps:spPr>
                        <wps:txbx>
                          <w:txbxContent>
                            <w:p w14:paraId="6C1DC826"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具優先性</w:t>
                              </w:r>
                            </w:p>
                            <w:p w14:paraId="4D944B3F"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之一般業務</w:t>
                              </w:r>
                            </w:p>
                            <w:p w14:paraId="4D17956A" w14:textId="77777777" w:rsidR="00BA654D" w:rsidRPr="00885D96" w:rsidRDefault="00BA654D" w:rsidP="00BA654D">
                              <w:pPr>
                                <w:adjustRightInd w:val="0"/>
                                <w:snapToGrid w:val="0"/>
                                <w:jc w:val="center"/>
                                <w:textAlignment w:val="center"/>
                                <w:rPr>
                                  <w:rFonts w:ascii="Times New Roman" w:eastAsia="標楷體" w:hAnsi="標楷體" w:cs="Times New Roman"/>
                                </w:rPr>
                              </w:pPr>
                            </w:p>
                            <w:p w14:paraId="1CCBE212"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之一般業務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7678512" name="直線單箭頭接點 837678512"/>
                        <wps:cNvCnPr/>
                        <wps:spPr>
                          <a:xfrm>
                            <a:off x="2126737" y="1610310"/>
                            <a:ext cx="0" cy="244800"/>
                          </a:xfrm>
                          <a:prstGeom prst="straightConnector1">
                            <a:avLst/>
                          </a:prstGeom>
                          <a:noFill/>
                          <a:ln w="12700" cap="flat" cmpd="sng" algn="ctr">
                            <a:solidFill>
                              <a:sysClr val="windowText" lastClr="000000"/>
                            </a:solidFill>
                            <a:prstDash val="solid"/>
                            <a:miter lim="800000"/>
                            <a:tailEnd type="triangle"/>
                          </a:ln>
                          <a:effectLst/>
                        </wps:spPr>
                        <wps:bodyPr/>
                      </wps:wsp>
                      <wps:wsp>
                        <wps:cNvPr id="379789903" name="矩形: 圓角 379789903"/>
                        <wps:cNvSpPr/>
                        <wps:spPr>
                          <a:xfrm>
                            <a:off x="3701739" y="1850767"/>
                            <a:ext cx="1294130" cy="535940"/>
                          </a:xfrm>
                          <a:prstGeom prst="roundRect">
                            <a:avLst/>
                          </a:prstGeom>
                          <a:solidFill>
                            <a:srgbClr val="E97132">
                              <a:lumMod val="20000"/>
                              <a:lumOff val="80000"/>
                            </a:srgbClr>
                          </a:solidFill>
                          <a:ln w="12700" cap="flat" cmpd="sng" algn="ctr">
                            <a:solidFill>
                              <a:sysClr val="windowText" lastClr="000000"/>
                            </a:solidFill>
                            <a:prstDash val="solid"/>
                            <a:miter lim="800000"/>
                          </a:ln>
                          <a:effectLst/>
                        </wps:spPr>
                        <wps:txbx>
                          <w:txbxContent>
                            <w:p w14:paraId="448C8422" w14:textId="77777777" w:rsidR="008933A4" w:rsidRDefault="008933A4" w:rsidP="008933A4">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具優先性之</w:t>
                              </w:r>
                            </w:p>
                            <w:p w14:paraId="7A07D3AD" w14:textId="21640FB5" w:rsidR="00BA654D" w:rsidRPr="00885D96" w:rsidRDefault="008933A4" w:rsidP="008933A4">
                              <w:pPr>
                                <w:adjustRightInd w:val="0"/>
                                <w:snapToGrid w:val="0"/>
                                <w:ind w:leftChars="-59" w:left="-142" w:rightChars="-80" w:right="-192"/>
                                <w:jc w:val="center"/>
                                <w:textAlignment w:val="center"/>
                                <w:rPr>
                                  <w:rFonts w:ascii="Times New Roman" w:eastAsia="標楷體" w:hAnsi="標楷體" w:cs="Times New Roman"/>
                                </w:rPr>
                              </w:pPr>
                              <w:r w:rsidRPr="00885D96">
                                <w:rPr>
                                  <w:rFonts w:ascii="Times New Roman" w:eastAsia="標楷體" w:hAnsi="標楷體" w:cs="Times New Roman" w:hint="eastAsia"/>
                                </w:rPr>
                                <w:t>修復、重建業務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1525807" name="矩形: 圓角 1801525807"/>
                        <wps:cNvSpPr/>
                        <wps:spPr>
                          <a:xfrm>
                            <a:off x="5183847" y="1850984"/>
                            <a:ext cx="1293495" cy="53530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73E11A3" w14:textId="77777777" w:rsidR="008933A4" w:rsidRDefault="008933A4" w:rsidP="008933A4">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不具優先性之</w:t>
                              </w:r>
                            </w:p>
                            <w:p w14:paraId="09A56ACF" w14:textId="04440D46" w:rsidR="00BA654D" w:rsidRPr="00885D96" w:rsidRDefault="008933A4" w:rsidP="008933A4">
                              <w:pPr>
                                <w:adjustRightInd w:val="0"/>
                                <w:snapToGrid w:val="0"/>
                                <w:ind w:leftChars="-118" w:left="-283" w:rightChars="-80" w:right="-192"/>
                                <w:jc w:val="center"/>
                                <w:textAlignment w:val="center"/>
                                <w:rPr>
                                  <w:rFonts w:ascii="Times New Roman" w:eastAsia="標楷體" w:hAnsi="標楷體" w:cs="Times New Roman"/>
                                </w:rPr>
                              </w:pPr>
                              <w:r w:rsidRPr="00885D96">
                                <w:rPr>
                                  <w:rFonts w:ascii="Times New Roman" w:eastAsia="標楷體" w:hAnsi="標楷體" w:cs="Times New Roman" w:hint="eastAsia"/>
                                </w:rPr>
                                <w:t>修復、重建業務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73464300" name="矩形: 圓角 273464300"/>
                        <wps:cNvSpPr/>
                        <wps:spPr>
                          <a:xfrm>
                            <a:off x="659076" y="961005"/>
                            <a:ext cx="1457960" cy="467360"/>
                          </a:xfrm>
                          <a:prstGeom prst="roundRect">
                            <a:avLst/>
                          </a:prstGeom>
                          <a:solidFill>
                            <a:srgbClr val="0F9ED5">
                              <a:lumMod val="20000"/>
                              <a:lumOff val="80000"/>
                            </a:srgbClr>
                          </a:solidFill>
                          <a:ln w="12700" cap="flat" cmpd="sng" algn="ctr">
                            <a:solidFill>
                              <a:sysClr val="windowText" lastClr="000000"/>
                            </a:solidFill>
                            <a:prstDash val="solid"/>
                            <a:miter lim="800000"/>
                          </a:ln>
                          <a:effectLst/>
                        </wps:spPr>
                        <wps:txbx>
                          <w:txbxContent>
                            <w:p w14:paraId="29FF49D0"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一般業務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16529474" name="矩形: 圓角 1616529474"/>
                        <wps:cNvSpPr/>
                        <wps:spPr>
                          <a:xfrm>
                            <a:off x="2522721" y="940127"/>
                            <a:ext cx="1457325" cy="466725"/>
                          </a:xfrm>
                          <a:prstGeom prst="roundRect">
                            <a:avLst/>
                          </a:prstGeom>
                          <a:solidFill>
                            <a:srgbClr val="E97132">
                              <a:lumMod val="20000"/>
                              <a:lumOff val="80000"/>
                            </a:srgbClr>
                          </a:solidFill>
                          <a:ln w="12700" cap="flat" cmpd="sng" algn="ctr">
                            <a:solidFill>
                              <a:sysClr val="windowText" lastClr="000000"/>
                            </a:solidFill>
                            <a:prstDash val="solid"/>
                            <a:miter lim="800000"/>
                          </a:ln>
                          <a:effectLst/>
                        </wps:spPr>
                        <wps:txbx>
                          <w:txbxContent>
                            <w:p w14:paraId="41BF7665"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災害應變對策</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8076839" name="矩形: 圓角 1908076839"/>
                        <wps:cNvSpPr/>
                        <wps:spPr>
                          <a:xfrm>
                            <a:off x="4364299" y="963285"/>
                            <a:ext cx="1456690" cy="466090"/>
                          </a:xfrm>
                          <a:prstGeom prst="roundRect">
                            <a:avLst/>
                          </a:prstGeom>
                          <a:solidFill>
                            <a:srgbClr val="4EA72E">
                              <a:lumMod val="20000"/>
                              <a:lumOff val="80000"/>
                            </a:srgbClr>
                          </a:solidFill>
                          <a:ln w="12700" cap="flat" cmpd="sng" algn="ctr">
                            <a:solidFill>
                              <a:sysClr val="windowText" lastClr="000000"/>
                            </a:solidFill>
                            <a:prstDash val="solid"/>
                            <a:miter lim="800000"/>
                          </a:ln>
                          <a:effectLst/>
                        </wps:spPr>
                        <wps:txbx>
                          <w:txbxContent>
                            <w:p w14:paraId="692DE59E"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修復、重建業務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8045860" name="接點: 肘形 1648045860"/>
                        <wps:cNvCnPr>
                          <a:endCxn id="273464300" idx="0"/>
                        </wps:cNvCnPr>
                        <wps:spPr>
                          <a:xfrm rot="10800000" flipV="1">
                            <a:off x="1388057" y="733425"/>
                            <a:ext cx="2000927" cy="227580"/>
                          </a:xfrm>
                          <a:prstGeom prst="bentConnector2">
                            <a:avLst/>
                          </a:prstGeom>
                          <a:noFill/>
                          <a:ln w="6350" cap="flat" cmpd="sng" algn="ctr">
                            <a:solidFill>
                              <a:sysClr val="windowText" lastClr="000000"/>
                            </a:solidFill>
                            <a:prstDash val="solid"/>
                            <a:miter lim="800000"/>
                            <a:tailEnd type="triangle"/>
                          </a:ln>
                          <a:effectLst/>
                        </wps:spPr>
                        <wps:bodyPr/>
                      </wps:wsp>
                      <wps:wsp>
                        <wps:cNvPr id="1701748198" name="接點: 肘形 1701748198"/>
                        <wps:cNvCnPr>
                          <a:endCxn id="1908076839" idx="0"/>
                        </wps:cNvCnPr>
                        <wps:spPr>
                          <a:xfrm>
                            <a:off x="3388984" y="733424"/>
                            <a:ext cx="1703660" cy="229861"/>
                          </a:xfrm>
                          <a:prstGeom prst="bentConnector2">
                            <a:avLst/>
                          </a:prstGeom>
                          <a:noFill/>
                          <a:ln w="6350" cap="flat" cmpd="sng" algn="ctr">
                            <a:solidFill>
                              <a:sysClr val="windowText" lastClr="000000"/>
                            </a:solidFill>
                            <a:prstDash val="solid"/>
                            <a:miter lim="800000"/>
                            <a:tailEnd type="triangle"/>
                          </a:ln>
                          <a:effectLst/>
                        </wps:spPr>
                        <wps:bodyPr/>
                      </wps:wsp>
                      <wps:wsp>
                        <wps:cNvPr id="261589099" name="接點: 肘形 261589099"/>
                        <wps:cNvCnPr>
                          <a:stCxn id="2078241210" idx="2"/>
                          <a:endCxn id="970147568" idx="0"/>
                        </wps:cNvCnPr>
                        <wps:spPr>
                          <a:xfrm rot="16200000" flipH="1">
                            <a:off x="2456291" y="2067627"/>
                            <a:ext cx="472594" cy="1122322"/>
                          </a:xfrm>
                          <a:prstGeom prst="bentConnector3">
                            <a:avLst>
                              <a:gd name="adj1" fmla="val 39923"/>
                            </a:avLst>
                          </a:prstGeom>
                          <a:noFill/>
                          <a:ln w="6350" cap="flat" cmpd="sng" algn="ctr">
                            <a:solidFill>
                              <a:sysClr val="windowText" lastClr="000000"/>
                            </a:solidFill>
                            <a:prstDash val="solid"/>
                            <a:miter lim="800000"/>
                          </a:ln>
                          <a:effectLst/>
                        </wps:spPr>
                        <wps:bodyPr/>
                      </wps:wsp>
                      <wps:wsp>
                        <wps:cNvPr id="682944575" name="接點: 肘形 682944575"/>
                        <wps:cNvCnPr>
                          <a:stCxn id="379789903" idx="2"/>
                          <a:endCxn id="970147568" idx="0"/>
                        </wps:cNvCnPr>
                        <wps:spPr>
                          <a:xfrm rot="5400000">
                            <a:off x="3562088" y="2078369"/>
                            <a:ext cx="478379" cy="1095055"/>
                          </a:xfrm>
                          <a:prstGeom prst="bentConnector3">
                            <a:avLst>
                              <a:gd name="adj1" fmla="val 40045"/>
                            </a:avLst>
                          </a:prstGeom>
                          <a:noFill/>
                          <a:ln w="6350" cap="flat" cmpd="sng" algn="ctr">
                            <a:solidFill>
                              <a:sysClr val="windowText" lastClr="000000"/>
                            </a:solidFill>
                            <a:prstDash val="solid"/>
                            <a:miter lim="800000"/>
                          </a:ln>
                          <a:effectLst/>
                        </wps:spPr>
                        <wps:bodyPr/>
                      </wps:wsp>
                    </wpc:wpc>
                  </a:graphicData>
                </a:graphic>
              </wp:inline>
            </w:drawing>
          </mc:Choice>
          <mc:Fallback>
            <w:pict>
              <v:group w14:anchorId="3958C179" id="畫布 1" o:spid="_x0000_s1026" editas="canvas" style="width:512.85pt;height:350.25pt;mso-position-horizontal-relative:char;mso-position-vertical-relative:line" coordsize="65131,4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131;height:44475;visibility:visible;mso-wrap-style:square" filled="t">
                  <v:fill o:detectmouseclick="t"/>
                  <v:path o:connecttype="none"/>
                </v:shape>
                <v:roundrect id="矩形: 圓角 1744068032" o:spid="_x0000_s1028" style="position:absolute;left:25449;top:190;width:14584;height:54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" fillcolor="#f2cfee" strokecolor="windowText" strokeweight="1pt">
                  <v:stroke joinstyle="miter"/>
                  <v:textbox>
                    <w:txbxContent>
                      <w:p w14:paraId="373B298E" w14:textId="36732382" w:rsidR="00456C50" w:rsidRDefault="00A40E7E" w:rsidP="00BA654D">
                        <w:pPr>
                          <w:adjustRightInd w:val="0"/>
                          <w:snapToGrid w:val="0"/>
                          <w:jc w:val="center"/>
                          <w:textAlignment w:val="center"/>
                          <w:rPr>
                            <w:rFonts w:ascii="Times New Roman" w:eastAsia="標楷體" w:hAnsi="Times New Roman" w:cs="Times New Roman"/>
                          </w:rPr>
                        </w:pPr>
                        <w:r>
                          <w:rPr>
                            <w:rFonts w:ascii="Times New Roman" w:eastAsia="標楷體" w:hAnsi="Times New Roman" w:cs="Times New Roman" w:hint="eastAsia"/>
                          </w:rPr>
                          <w:t>公所</w:t>
                        </w:r>
                        <w:r w:rsidR="00BA654D" w:rsidRPr="00885D96">
                          <w:rPr>
                            <w:rFonts w:ascii="Times New Roman" w:eastAsia="標楷體" w:hAnsi="Times New Roman" w:cs="Times New Roman"/>
                          </w:rPr>
                          <w:t>各</w:t>
                        </w:r>
                        <w:r>
                          <w:rPr>
                            <w:rFonts w:ascii="Times New Roman" w:eastAsia="標楷體" w:hAnsi="Times New Roman" w:cs="Times New Roman" w:hint="eastAsia"/>
                          </w:rPr>
                          <w:t>課</w:t>
                        </w:r>
                        <w:r w:rsidR="00456C50">
                          <w:rPr>
                            <w:rFonts w:ascii="Times New Roman" w:eastAsia="標楷體" w:hAnsi="Times New Roman" w:cs="Times New Roman" w:hint="eastAsia"/>
                          </w:rPr>
                          <w:t>(</w:t>
                        </w:r>
                        <w:r>
                          <w:rPr>
                            <w:rFonts w:ascii="Times New Roman" w:eastAsia="標楷體" w:hAnsi="Times New Roman" w:cs="Times New Roman" w:hint="eastAsia"/>
                          </w:rPr>
                          <w:t>室</w:t>
                        </w:r>
                        <w:r w:rsidR="00456C50">
                          <w:rPr>
                            <w:rFonts w:ascii="Times New Roman" w:eastAsia="標楷體" w:hAnsi="Times New Roman" w:cs="Times New Roman" w:hint="eastAsia"/>
                          </w:rPr>
                          <w:t>)</w:t>
                        </w:r>
                      </w:p>
                      <w:p w14:paraId="6791DDA9" w14:textId="489C822F"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業務職掌</w:t>
                        </w:r>
                      </w:p>
                    </w:txbxContent>
                  </v:textbox>
                </v:roundrect>
                <v:roundrect id="矩形: 圓角 1630632464" o:spid="_x0000_s1029" style="position:absolute;top:18513;width:12954;height:53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" fillcolor="window" strokecolor="windowText" strokeweight="1pt">
                  <v:stroke joinstyle="miter"/>
                  <v:textbox>
                    <w:txbxContent>
                      <w:p w14:paraId="61F190FB"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不具優先性</w:t>
                        </w:r>
                      </w:p>
                      <w:p w14:paraId="0B53DF4E"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之一般業務</w:t>
                        </w:r>
                      </w:p>
                    </w:txbxContent>
                  </v:textbox>
                </v:roundrect>
                <v:shapetype id="_x0000_t32" coordsize="21600,21600" o:spt="32" o:oned="t" path="m,l21600,21600e" filled="f">
                  <v:path arrowok="t" fillok="f" o:connecttype="none"/>
                  <o:lock v:ext="edit" shapetype="t"/>
                </v:shapetype>
                <v:shape id="直線單箭頭接點 1576289986" o:spid="_x0000_s1030" type="#_x0000_t32" style="position:absolute;left:32741;top:5632;width:5;height:3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" strokecolor="windowText" strokeweight="1pt">
                  <v:stroke endarrow="block" joinstyle="miter"/>
                </v:shape>
                <v:roundrect id="矩形: 圓角 970147568" o:spid="_x0000_s1031" style="position:absolute;left:19549;top:28650;width:25976;height:65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" fillcolor="#ffc" strokecolor="windowText" strokeweight="1pt">
                  <v:stroke joinstyle="miter"/>
                  <v:textbox>
                    <w:txbxContent>
                      <w:p w14:paraId="2BAA58F4"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評估重要業務災害管理階段</w:t>
                        </w:r>
                      </w:p>
                      <w:p w14:paraId="41234329" w14:textId="77777777" w:rsidR="00BA654D" w:rsidRPr="00885D96" w:rsidRDefault="00BA654D" w:rsidP="00BA654D">
                        <w:pPr>
                          <w:adjustRightInd w:val="0"/>
                          <w:snapToGrid w:val="0"/>
                          <w:jc w:val="center"/>
                          <w:textAlignment w:val="center"/>
                          <w:rPr>
                            <w:rFonts w:ascii="Times New Roman" w:eastAsia="標楷體" w:hAnsi="標楷體" w:cs="Times New Roman"/>
                          </w:rPr>
                        </w:pPr>
                        <w:r>
                          <w:rPr>
                            <w:rFonts w:ascii="Times New Roman" w:eastAsia="標楷體" w:hAnsi="標楷體" w:cs="Times New Roman" w:hint="eastAsia"/>
                          </w:rPr>
                          <w:t>(</w:t>
                        </w:r>
                        <w:r w:rsidRPr="00885D96">
                          <w:rPr>
                            <w:rFonts w:ascii="Times New Roman" w:eastAsia="標楷體" w:hAnsi="標楷體" w:cs="Times New Roman" w:hint="eastAsia"/>
                          </w:rPr>
                          <w:t>減災、整備、應變、復原</w:t>
                        </w:r>
                        <w:r>
                          <w:rPr>
                            <w:rFonts w:ascii="Times New Roman" w:eastAsia="標楷體" w:hAnsi="標楷體" w:cs="Times New Roman" w:hint="eastAsia"/>
                          </w:rPr>
                          <w:t>)</w:t>
                        </w:r>
                      </w:p>
                    </w:txbxContent>
                  </v:textbox>
                </v:roundrect>
                <v:shape id="直線單箭頭接點 821023578" o:spid="_x0000_s1032" type="#_x0000_t32" style="position:absolute;left:32513;top:14068;width:0;height:145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" strokecolor="windowText" strokeweight="1pt">
                  <v:stroke endarrow="block" joinstyle="miter"/>
                </v:shape>
                <v:line id="直線接點 2019909101" o:spid="_x0000_s1033" style="position:absolute;visibility:visible;mso-wrap-style:square" from="13847,14332" to="13847,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" strokecolor="windowText" strokeweight="1pt">
                  <v:stroke joinstyle="miter"/>
                </v:line>
                <v:line id="直線接點 1228157561" o:spid="_x0000_s1034" style="position:absolute;flip:y;visibility:visible;mso-wrap-style:square" from="6476,16132" to="21269,16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" strokecolor="windowText" strokeweight="1pt">
                  <v:stroke joinstyle="miter"/>
                </v:line>
                <v:shape id="直線單箭頭接點 2033630619" o:spid="_x0000_s1035" type="#_x0000_t32" style="position:absolute;left:6474;top:16082;width:2;height:24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" strokecolor="windowText" strokeweight="1pt">
                  <v:stroke endarrow="block" joinstyle="miter"/>
                </v:shape>
                <v:line id="直線接點 857120798" o:spid="_x0000_s1036" style="position:absolute;visibility:visible;mso-wrap-style:square" from="50860,14329" to="50860,16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" strokecolor="windowText" strokeweight="1pt">
                  <v:stroke joinstyle="miter"/>
                </v:line>
                <v:line id="直線接點 1857803797" o:spid="_x0000_s1037" style="position:absolute;flip:y;visibility:visible;mso-wrap-style:square" from="43488,16126" to="58277,16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" strokecolor="windowText" strokeweight="1pt">
                  <v:stroke joinstyle="miter"/>
                </v:line>
                <v:shape id="直線單箭頭接點 1649978172" o:spid="_x0000_s1038" type="#_x0000_t32" style="position:absolute;left:43488;top:16075;width:0;height:24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" strokecolor="windowText" strokeweight="1pt">
                  <v:stroke endarrow="block" joinstyle="miter"/>
                </v:shape>
                <v:shape id="直線單箭頭接點 617631913" o:spid="_x0000_s1039" type="#_x0000_t32" style="position:absolute;left:58277;top:16075;width:0;height:24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" strokecolor="windowText" strokeweight="1pt">
                  <v:stroke endarrow="block" joinstyle="miter"/>
                </v:shape>
                <v:roundrect id="矩形: 圓角 1534757198" o:spid="_x0000_s1040" style="position:absolute;left:19554;top:37795;width:25972;height:65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" fillcolor="#00b0f0" strokecolor="windowText" strokeweight="1pt">
                  <v:stroke joinstyle="miter"/>
                  <v:textbox>
                    <w:txbxContent>
                      <w:p w14:paraId="00D4506B"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評估開始執行業務事項的目標時間</w:t>
                        </w:r>
                      </w:p>
                    </w:txbxContent>
                  </v:textbox>
                </v:roundrect>
                <v:shape id="直線單箭頭接點 799162529" o:spid="_x0000_s1041" type="#_x0000_t32" style="position:absolute;left:32537;top:35169;width:3;height:26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" strokecolor="windowText" strokeweight="1pt">
                  <v:stroke endarrow="block" joinstyle="miter"/>
                </v:shape>
                <v:roundrect id="矩形: 圓角 2078241210" o:spid="_x0000_s1042" style="position:absolute;left:14840;top:18559;width:12948;height:53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" fillcolor="#fbe3d6" strokecolor="windowText" strokeweight="1pt">
                  <v:stroke joinstyle="miter"/>
                  <v:textbox>
                    <w:txbxContent>
                      <w:p w14:paraId="6C1DC826"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具優先性</w:t>
                        </w:r>
                      </w:p>
                      <w:p w14:paraId="4D944B3F"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之一般業務</w:t>
                        </w:r>
                      </w:p>
                      <w:p w14:paraId="4D17956A" w14:textId="77777777" w:rsidR="00BA654D" w:rsidRPr="00885D96" w:rsidRDefault="00BA654D" w:rsidP="00BA654D">
                        <w:pPr>
                          <w:adjustRightInd w:val="0"/>
                          <w:snapToGrid w:val="0"/>
                          <w:jc w:val="center"/>
                          <w:textAlignment w:val="center"/>
                          <w:rPr>
                            <w:rFonts w:ascii="Times New Roman" w:eastAsia="標楷體" w:hAnsi="標楷體" w:cs="Times New Roman"/>
                          </w:rPr>
                        </w:pPr>
                      </w:p>
                      <w:p w14:paraId="1CCBE212"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之一般業務</w:t>
                        </w:r>
                      </w:p>
                    </w:txbxContent>
                  </v:textbox>
                </v:roundrect>
                <v:shape id="直線單箭頭接點 837678512" o:spid="_x0000_s1043" type="#_x0000_t32" style="position:absolute;left:21267;top:16103;width:0;height:2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" strokecolor="windowText" strokeweight="1pt">
                  <v:stroke endarrow="block" joinstyle="miter"/>
                </v:shape>
                <v:roundrect id="矩形: 圓角 379789903" o:spid="_x0000_s1044" style="position:absolute;left:37017;top:18507;width:12941;height:53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" fillcolor="#fbe3d6" strokecolor="windowText" strokeweight="1pt">
                  <v:stroke joinstyle="miter"/>
                  <v:textbox>
                    <w:txbxContent>
                      <w:p w14:paraId="448C8422" w14:textId="77777777" w:rsidR="008933A4" w:rsidRDefault="008933A4" w:rsidP="008933A4">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具優先性之</w:t>
                        </w:r>
                      </w:p>
                      <w:p w14:paraId="7A07D3AD" w14:textId="21640FB5" w:rsidR="00BA654D" w:rsidRPr="00885D96" w:rsidRDefault="008933A4" w:rsidP="008933A4">
                        <w:pPr>
                          <w:adjustRightInd w:val="0"/>
                          <w:snapToGrid w:val="0"/>
                          <w:ind w:leftChars="-59" w:left="-142" w:rightChars="-80" w:right="-192"/>
                          <w:jc w:val="center"/>
                          <w:textAlignment w:val="center"/>
                          <w:rPr>
                            <w:rFonts w:ascii="Times New Roman" w:eastAsia="標楷體" w:hAnsi="標楷體" w:cs="Times New Roman"/>
                          </w:rPr>
                        </w:pPr>
                        <w:r w:rsidRPr="00885D96">
                          <w:rPr>
                            <w:rFonts w:ascii="Times New Roman" w:eastAsia="標楷體" w:hAnsi="標楷體" w:cs="Times New Roman" w:hint="eastAsia"/>
                          </w:rPr>
                          <w:t>修復、重建業務</w:t>
                        </w:r>
                      </w:p>
                    </w:txbxContent>
                  </v:textbox>
                </v:roundrect>
                <v:roundrect id="矩形: 圓角 1801525807" o:spid="_x0000_s1045" style="position:absolute;left:51838;top:18509;width:12935;height:53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" fillcolor="window" strokecolor="windowText" strokeweight="1pt">
                  <v:stroke joinstyle="miter"/>
                  <v:textbox>
                    <w:txbxContent>
                      <w:p w14:paraId="573E11A3" w14:textId="77777777" w:rsidR="008933A4" w:rsidRDefault="008933A4" w:rsidP="008933A4">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不具優先性之</w:t>
                        </w:r>
                      </w:p>
                      <w:p w14:paraId="09A56ACF" w14:textId="04440D46" w:rsidR="00BA654D" w:rsidRPr="00885D96" w:rsidRDefault="008933A4" w:rsidP="008933A4">
                        <w:pPr>
                          <w:adjustRightInd w:val="0"/>
                          <w:snapToGrid w:val="0"/>
                          <w:ind w:leftChars="-118" w:left="-283" w:rightChars="-80" w:right="-192"/>
                          <w:jc w:val="center"/>
                          <w:textAlignment w:val="center"/>
                          <w:rPr>
                            <w:rFonts w:ascii="Times New Roman" w:eastAsia="標楷體" w:hAnsi="標楷體" w:cs="Times New Roman"/>
                          </w:rPr>
                        </w:pPr>
                        <w:r w:rsidRPr="00885D96">
                          <w:rPr>
                            <w:rFonts w:ascii="Times New Roman" w:eastAsia="標楷體" w:hAnsi="標楷體" w:cs="Times New Roman" w:hint="eastAsia"/>
                          </w:rPr>
                          <w:t>修復、重建業務</w:t>
                        </w:r>
                      </w:p>
                    </w:txbxContent>
                  </v:textbox>
                </v:roundrect>
                <v:roundrect id="矩形: 圓角 273464300" o:spid="_x0000_s1046" style="position:absolute;left:6590;top:9610;width:14580;height:46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" fillcolor="#caeefb" strokecolor="windowText" strokeweight="1pt">
                  <v:stroke joinstyle="miter"/>
                  <v:textbox>
                    <w:txbxContent>
                      <w:p w14:paraId="29FF49D0"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一般業務</w:t>
                        </w:r>
                      </w:p>
                    </w:txbxContent>
                  </v:textbox>
                </v:roundrect>
                <v:roundrect id="矩形: 圓角 1616529474" o:spid="_x0000_s1047" style="position:absolute;left:25227;top:9401;width:14573;height:4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" fillcolor="#fbe3d6" strokecolor="windowText" strokeweight="1pt">
                  <v:stroke joinstyle="miter"/>
                  <v:textbox>
                    <w:txbxContent>
                      <w:p w14:paraId="41BF7665" w14:textId="77777777" w:rsidR="00BA654D" w:rsidRPr="00885D96" w:rsidRDefault="00BA654D" w:rsidP="00BA654D">
                        <w:pPr>
                          <w:adjustRightInd w:val="0"/>
                          <w:snapToGrid w:val="0"/>
                          <w:jc w:val="center"/>
                          <w:textAlignment w:val="center"/>
                          <w:rPr>
                            <w:rFonts w:ascii="Times New Roman" w:eastAsia="標楷體" w:hAnsi="標楷體" w:cs="Times New Roman"/>
                          </w:rPr>
                        </w:pPr>
                        <w:r w:rsidRPr="00885D96">
                          <w:rPr>
                            <w:rFonts w:ascii="Times New Roman" w:eastAsia="標楷體" w:hAnsi="標楷體" w:cs="Times New Roman" w:hint="eastAsia"/>
                          </w:rPr>
                          <w:t>災害應變對策</w:t>
                        </w:r>
                      </w:p>
                    </w:txbxContent>
                  </v:textbox>
                </v:roundrect>
                <v:roundrect id="矩形: 圓角 1908076839" o:spid="_x0000_s1048" style="position:absolute;left:43642;top:9632;width:14567;height:4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" fillcolor="#d9f2d0" strokecolor="windowText" strokeweight="1pt">
                  <v:stroke joinstyle="miter"/>
                  <v:textbox>
                    <w:txbxContent>
                      <w:p w14:paraId="692DE59E" w14:textId="77777777" w:rsidR="00BA654D" w:rsidRPr="00885D96" w:rsidRDefault="00BA654D" w:rsidP="00BA654D">
                        <w:pPr>
                          <w:adjustRightInd w:val="0"/>
                          <w:snapToGrid w:val="0"/>
                          <w:jc w:val="center"/>
                          <w:textAlignment w:val="center"/>
                          <w:rPr>
                            <w:rFonts w:ascii="Times New Roman" w:eastAsia="標楷體" w:hAnsi="Times New Roman" w:cs="Times New Roman"/>
                          </w:rPr>
                        </w:pPr>
                        <w:r w:rsidRPr="00885D96">
                          <w:rPr>
                            <w:rFonts w:ascii="Times New Roman" w:eastAsia="標楷體" w:hAnsi="Times New Roman" w:cs="Times New Roman"/>
                          </w:rPr>
                          <w:t>修復、重建業務</w:t>
                        </w:r>
                      </w:p>
                    </w:txbxContent>
                  </v:textbox>
                </v:roundrect>
                <v:shapetype id="_x0000_t33" coordsize="21600,21600" o:spt="33" o:oned="t" path="m,l21600,r,21600e" filled="f">
                  <v:stroke joinstyle="miter"/>
                  <v:path arrowok="t" fillok="f" o:connecttype="none"/>
                  <o:lock v:ext="edit" shapetype="t"/>
                </v:shapetype>
                <v:shape id="接點: 肘形 1648045860" o:spid="_x0000_s1049" type="#_x0000_t33" style="position:absolute;left:13880;top:7334;width:20009;height:227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" strokecolor="windowText" strokeweight=".5pt">
                  <v:stroke endarrow="block"/>
                </v:shape>
                <v:shape id="接點: 肘形 1701748198" o:spid="_x0000_s1050" type="#_x0000_t33" style="position:absolute;left:33889;top:7334;width:17037;height:229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" strokecolor="windowText" strokeweight=".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接點: 肘形 261589099" o:spid="_x0000_s1051" type="#_x0000_t34" style="position:absolute;left:24563;top:20675;width:4726;height:1122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" adj="8623" strokecolor="windowText" strokeweight=".5pt"/>
                <v:shape id="接點: 肘形 682944575" o:spid="_x0000_s1052" type="#_x0000_t34" style="position:absolute;left:35621;top:20783;width:4783;height:1095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" adj="8650" strokecolor="windowText" strokeweight=".5pt"/>
                <w10:anchorlock/>
              </v:group>
            </w:pict>
          </mc:Fallback>
        </mc:AlternateContent>
      </w:r>
    </w:p>
    <w:p w14:paraId="7730A1E1" w14:textId="47C2FB10" w:rsidR="00C72836" w:rsidRPr="001F1428" w:rsidRDefault="00D17588" w:rsidP="00D17588">
      <w:pPr>
        <w:pStyle w:val="aa"/>
        <w:adjustRightInd w:val="0"/>
        <w:snapToGrid w:val="0"/>
        <w:spacing w:line="360" w:lineRule="auto"/>
        <w:jc w:val="center"/>
        <w:rPr>
          <w:rFonts w:ascii="Times New Roman" w:eastAsia="標楷體" w:hAnsi="Times New Roman" w:cs="Times New Roman"/>
          <w:color w:val="000000" w:themeColor="text1"/>
          <w:sz w:val="28"/>
          <w:szCs w:val="24"/>
        </w:rPr>
      </w:pPr>
      <w:bookmarkStart w:id="19" w:name="_Toc195881330"/>
      <w:bookmarkStart w:id="20" w:name="_Toc205889698"/>
      <w:r w:rsidRPr="001F1428">
        <w:rPr>
          <w:rFonts w:ascii="Times New Roman" w:eastAsia="標楷體" w:hAnsi="Times New Roman" w:cs="Times New Roman"/>
          <w:color w:val="000000" w:themeColor="text1"/>
          <w:sz w:val="28"/>
          <w:szCs w:val="24"/>
        </w:rPr>
        <w:t>圖</w:t>
      </w:r>
      <w:r w:rsidRPr="001F1428">
        <w:rPr>
          <w:rFonts w:ascii="Times New Roman" w:eastAsia="標楷體" w:hAnsi="Times New Roman" w:cs="Times New Roman"/>
          <w:color w:val="000000" w:themeColor="text1"/>
          <w:sz w:val="28"/>
          <w:szCs w:val="24"/>
        </w:rPr>
        <w:t>2.</w:t>
      </w:r>
      <w:r w:rsidRPr="001F1428">
        <w:rPr>
          <w:rFonts w:ascii="Times New Roman" w:eastAsia="標楷體" w:hAnsi="Times New Roman" w:cs="Times New Roman"/>
          <w:color w:val="000000" w:themeColor="text1"/>
          <w:sz w:val="28"/>
          <w:szCs w:val="24"/>
        </w:rPr>
        <w:fldChar w:fldCharType="begin"/>
      </w:r>
      <w:r w:rsidRPr="001F1428">
        <w:rPr>
          <w:rFonts w:ascii="Times New Roman" w:eastAsia="標楷體" w:hAnsi="Times New Roman" w:cs="Times New Roman"/>
          <w:color w:val="000000" w:themeColor="text1"/>
          <w:sz w:val="28"/>
          <w:szCs w:val="24"/>
        </w:rPr>
        <w:instrText xml:space="preserve"> SEQ </w:instrText>
      </w:r>
      <w:r w:rsidRPr="001F1428">
        <w:rPr>
          <w:rFonts w:ascii="Times New Roman" w:eastAsia="標楷體" w:hAnsi="Times New Roman" w:cs="Times New Roman"/>
          <w:color w:val="000000" w:themeColor="text1"/>
          <w:sz w:val="28"/>
          <w:szCs w:val="24"/>
        </w:rPr>
        <w:instrText>圖</w:instrText>
      </w:r>
      <w:r w:rsidRPr="001F1428">
        <w:rPr>
          <w:rFonts w:ascii="Times New Roman" w:eastAsia="標楷體" w:hAnsi="Times New Roman" w:cs="Times New Roman"/>
          <w:color w:val="000000" w:themeColor="text1"/>
          <w:sz w:val="28"/>
          <w:szCs w:val="24"/>
        </w:rPr>
        <w:instrText xml:space="preserve">2. \* ARABIC </w:instrText>
      </w:r>
      <w:r w:rsidRPr="001F1428">
        <w:rPr>
          <w:rFonts w:ascii="Times New Roman" w:eastAsia="標楷體" w:hAnsi="Times New Roman" w:cs="Times New Roman"/>
          <w:color w:val="000000" w:themeColor="text1"/>
          <w:sz w:val="28"/>
          <w:szCs w:val="24"/>
        </w:rPr>
        <w:fldChar w:fldCharType="separate"/>
      </w:r>
      <w:r w:rsidR="00CE242B" w:rsidRPr="001F1428">
        <w:rPr>
          <w:rFonts w:ascii="Times New Roman" w:eastAsia="標楷體" w:hAnsi="Times New Roman" w:cs="Times New Roman"/>
          <w:noProof/>
          <w:color w:val="000000" w:themeColor="text1"/>
          <w:sz w:val="28"/>
          <w:szCs w:val="24"/>
        </w:rPr>
        <w:t>1</w:t>
      </w:r>
      <w:r w:rsidRPr="001F1428">
        <w:rPr>
          <w:rFonts w:ascii="Times New Roman" w:eastAsia="標楷體" w:hAnsi="Times New Roman" w:cs="Times New Roman"/>
          <w:color w:val="000000" w:themeColor="text1"/>
          <w:sz w:val="28"/>
          <w:szCs w:val="24"/>
        </w:rPr>
        <w:fldChar w:fldCharType="end"/>
      </w:r>
      <w:r w:rsidR="00784EE1" w:rsidRPr="001F1428">
        <w:rPr>
          <w:rFonts w:ascii="Times New Roman" w:eastAsia="標楷體" w:hAnsi="Times New Roman" w:cs="Times New Roman" w:hint="eastAsia"/>
          <w:color w:val="000000" w:themeColor="text1"/>
          <w:sz w:val="28"/>
          <w:szCs w:val="24"/>
        </w:rPr>
        <w:t>七美鄉</w:t>
      </w:r>
      <w:r w:rsidR="003F17AC" w:rsidRPr="001F1428">
        <w:rPr>
          <w:rFonts w:ascii="Times New Roman" w:eastAsia="標楷體" w:hAnsi="Times New Roman" w:cs="Times New Roman" w:hint="eastAsia"/>
          <w:color w:val="000000" w:themeColor="text1"/>
          <w:sz w:val="28"/>
          <w:szCs w:val="24"/>
        </w:rPr>
        <w:t>公所</w:t>
      </w:r>
      <w:r w:rsidR="00C72836" w:rsidRPr="001F1428">
        <w:rPr>
          <w:rFonts w:ascii="Times New Roman" w:eastAsia="標楷體" w:hAnsi="Times New Roman" w:cs="Times New Roman"/>
          <w:color w:val="000000" w:themeColor="text1"/>
          <w:sz w:val="28"/>
          <w:szCs w:val="24"/>
        </w:rPr>
        <w:t>災時重要業務盤點流程</w:t>
      </w:r>
      <w:bookmarkEnd w:id="19"/>
      <w:r w:rsidR="002539C3" w:rsidRPr="001F1428">
        <w:rPr>
          <w:rFonts w:ascii="Times New Roman" w:eastAsia="標楷體" w:hAnsi="Times New Roman" w:cs="Times New Roman"/>
          <w:color w:val="000000" w:themeColor="text1"/>
          <w:sz w:val="28"/>
          <w:szCs w:val="24"/>
        </w:rPr>
        <w:t>圖</w:t>
      </w:r>
      <w:bookmarkEnd w:id="20"/>
    </w:p>
    <w:p w14:paraId="47241014" w14:textId="77777777" w:rsidR="00C72836" w:rsidRPr="001F1428" w:rsidRDefault="00C72836" w:rsidP="00C72836">
      <w:pPr>
        <w:adjustRightInd w:val="0"/>
        <w:snapToGrid w:val="0"/>
        <w:spacing w:line="360" w:lineRule="auto"/>
        <w:jc w:val="both"/>
        <w:rPr>
          <w:rFonts w:ascii="Times New Roman" w:eastAsia="標楷體" w:hAnsi="Times New Roman" w:cs="Times New Roman"/>
          <w:color w:val="000000" w:themeColor="text1"/>
          <w:sz w:val="28"/>
          <w:szCs w:val="28"/>
        </w:rPr>
      </w:pPr>
    </w:p>
    <w:p w14:paraId="14A382BB" w14:textId="77777777" w:rsidR="0086768C" w:rsidRPr="001F1428" w:rsidRDefault="0086768C">
      <w:pPr>
        <w:widowControl/>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br w:type="page"/>
      </w:r>
    </w:p>
    <w:p w14:paraId="51522615" w14:textId="10199EC3" w:rsidR="00C72836" w:rsidRPr="001F1428" w:rsidRDefault="00C72836" w:rsidP="00C72836">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lastRenderedPageBreak/>
        <w:t>透過災前各</w:t>
      </w:r>
      <w:r w:rsidR="005E3B90" w:rsidRPr="001F1428">
        <w:rPr>
          <w:rFonts w:ascii="Times New Roman" w:eastAsia="標楷體" w:hAnsi="Times New Roman" w:cs="Times New Roman" w:hint="eastAsia"/>
          <w:color w:val="000000" w:themeColor="text1"/>
          <w:sz w:val="28"/>
          <w:szCs w:val="28"/>
        </w:rPr>
        <w:t>課</w:t>
      </w:r>
      <w:r w:rsidR="0041442D" w:rsidRPr="001F1428">
        <w:rPr>
          <w:rFonts w:ascii="Times New Roman" w:eastAsia="標楷體" w:hAnsi="Times New Roman" w:cs="Times New Roman" w:hint="eastAsia"/>
          <w:color w:val="000000" w:themeColor="text1"/>
          <w:sz w:val="28"/>
          <w:szCs w:val="28"/>
        </w:rPr>
        <w:t>(</w:t>
      </w:r>
      <w:r w:rsidR="005E3B90" w:rsidRPr="001F1428">
        <w:rPr>
          <w:rFonts w:ascii="Times New Roman" w:eastAsia="標楷體" w:hAnsi="Times New Roman" w:cs="Times New Roman" w:hint="eastAsia"/>
          <w:color w:val="000000" w:themeColor="text1"/>
          <w:sz w:val="28"/>
          <w:szCs w:val="28"/>
        </w:rPr>
        <w:t>室</w:t>
      </w:r>
      <w:r w:rsidR="0041442D"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的分析與準備，組織可以識別最重要的業務功能，確保在最不利的情況下仍能持續運作，將損失降至最低。</w:t>
      </w:r>
    </w:p>
    <w:p w14:paraId="166FA2FC" w14:textId="6E5340C6" w:rsidR="00C72836" w:rsidRPr="001F1428" w:rsidRDefault="00C72836" w:rsidP="00C72836">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優先業務盤點的目的是找出對組織核心運作至關重要的業務功能，並明確災害期間的角色。例如金融機構需要確保支付系統的穩定運作，醫療機構則必須優先維持急診服務的可用性。這些關鍵業務往往直接影響組織的生存與聲譽，需在資源有限的情況下被優先保障。</w:t>
      </w:r>
      <w:r w:rsidR="00990128" w:rsidRPr="001F1428">
        <w:rPr>
          <w:rFonts w:ascii="Times New Roman" w:eastAsia="標楷體" w:hAnsi="Times New Roman" w:cs="Times New Roman" w:hint="eastAsia"/>
          <w:color w:val="000000" w:themeColor="text1"/>
          <w:sz w:val="28"/>
          <w:szCs w:val="28"/>
        </w:rPr>
        <w:t>依照</w:t>
      </w:r>
      <w:r w:rsidR="00711840" w:rsidRPr="00735E3E">
        <w:rPr>
          <w:rFonts w:ascii="Times New Roman" w:eastAsia="標楷體" w:hAnsi="Times New Roman" w:cs="Times New Roman"/>
          <w:color w:val="EE0000"/>
          <w:sz w:val="28"/>
          <w:szCs w:val="28"/>
        </w:rPr>
        <w:t>「澎湖縣政府重要業務持續運作計畫」</w:t>
      </w:r>
      <w:r w:rsidRPr="001F1428">
        <w:rPr>
          <w:rFonts w:ascii="Times New Roman" w:eastAsia="標楷體" w:hAnsi="Times New Roman" w:cs="Times New Roman"/>
          <w:color w:val="000000" w:themeColor="text1"/>
          <w:sz w:val="28"/>
          <w:szCs w:val="28"/>
        </w:rPr>
        <w:t>，同時根據本</w:t>
      </w:r>
      <w:r w:rsidR="00247EFA" w:rsidRPr="001F1428">
        <w:rPr>
          <w:rFonts w:ascii="Times New Roman" w:eastAsia="標楷體" w:hAnsi="Times New Roman" w:cs="Times New Roman" w:hint="eastAsia"/>
          <w:color w:val="000000" w:themeColor="text1"/>
          <w:sz w:val="28"/>
          <w:szCs w:val="28"/>
        </w:rPr>
        <w:t>鄉</w:t>
      </w:r>
      <w:r w:rsidRPr="001F1428">
        <w:rPr>
          <w:rFonts w:ascii="Times New Roman" w:eastAsia="標楷體" w:hAnsi="Times New Roman" w:cs="Times New Roman"/>
          <w:color w:val="000000" w:themeColor="text1"/>
          <w:sz w:val="28"/>
          <w:szCs w:val="28"/>
        </w:rPr>
        <w:t>地區災害防救計畫之災害應變中心各編組權責分工內容，且依據內政部「直轄市、縣</w:t>
      </w:r>
      <w:r w:rsidR="000325B7"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市</w:t>
      </w:r>
      <w:r w:rsidR="000325B7"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政府建立業務持續運作計畫指引」，以及消防署辦理「強韌臺灣大規模風災震災整備與協作計畫」推動座談會，如</w:t>
      </w:r>
      <w:r w:rsidRPr="001F1428">
        <w:rPr>
          <w:rFonts w:ascii="Times New Roman" w:eastAsia="標楷體" w:hAnsi="Times New Roman" w:cs="Times New Roman" w:hint="eastAsia"/>
          <w:color w:val="000000" w:themeColor="text1"/>
          <w:sz w:val="28"/>
          <w:szCs w:val="28"/>
        </w:rPr>
        <w:t>圖</w:t>
      </w:r>
      <w:r w:rsidRPr="001F1428">
        <w:rPr>
          <w:rFonts w:ascii="Times New Roman" w:eastAsia="標楷體" w:hAnsi="Times New Roman" w:cs="Times New Roman" w:hint="eastAsia"/>
          <w:color w:val="000000" w:themeColor="text1"/>
          <w:sz w:val="28"/>
          <w:szCs w:val="28"/>
        </w:rPr>
        <w:t>2</w:t>
      </w:r>
      <w:r w:rsidRPr="001F1428">
        <w:rPr>
          <w:rFonts w:ascii="Times New Roman" w:eastAsia="標楷體" w:hAnsi="Times New Roman" w:cs="Times New Roman"/>
          <w:color w:val="000000" w:themeColor="text1"/>
          <w:sz w:val="28"/>
          <w:szCs w:val="28"/>
        </w:rPr>
        <w:t>.2</w:t>
      </w:r>
      <w:r w:rsidRPr="001F1428">
        <w:rPr>
          <w:rFonts w:ascii="Times New Roman" w:eastAsia="標楷體" w:hAnsi="Times New Roman" w:cs="Times New Roman"/>
          <w:color w:val="000000" w:themeColor="text1"/>
          <w:sz w:val="28"/>
          <w:szCs w:val="28"/>
        </w:rPr>
        <w:t>所示，針對緊急時優先業務流程進行災害應變業務分類。</w:t>
      </w:r>
    </w:p>
    <w:p w14:paraId="12711C4C" w14:textId="77777777" w:rsidR="00755C39" w:rsidRPr="001F1428" w:rsidRDefault="00755C39" w:rsidP="00755C39">
      <w:pPr>
        <w:adjustRightInd w:val="0"/>
        <w:snapToGrid w:val="0"/>
        <w:spacing w:line="360" w:lineRule="auto"/>
        <w:jc w:val="both"/>
        <w:rPr>
          <w:rFonts w:ascii="Times New Roman" w:eastAsia="標楷體" w:hAnsi="Times New Roman" w:cs="Times New Roman"/>
          <w:color w:val="000000" w:themeColor="text1"/>
          <w:sz w:val="28"/>
          <w:szCs w:val="28"/>
        </w:rPr>
      </w:pPr>
    </w:p>
    <w:p w14:paraId="53CC4F39" w14:textId="65B29F40" w:rsidR="00C72836" w:rsidRPr="001F1428" w:rsidRDefault="00323E87" w:rsidP="00323E87">
      <w:pPr>
        <w:adjustRightInd w:val="0"/>
        <w:snapToGrid w:val="0"/>
        <w:spacing w:line="360" w:lineRule="auto"/>
        <w:jc w:val="center"/>
        <w:rPr>
          <w:rFonts w:ascii="Times New Roman" w:eastAsia="標楷體" w:hAnsi="Times New Roman" w:cs="Times New Roman"/>
          <w:color w:val="000000" w:themeColor="text1"/>
          <w:sz w:val="28"/>
          <w:szCs w:val="28"/>
        </w:rPr>
      </w:pPr>
      <w:r w:rsidRPr="001F1428">
        <w:rPr>
          <w:noProof/>
          <w:color w:val="000000" w:themeColor="text1"/>
        </w:rPr>
        <w:drawing>
          <wp:inline distT="0" distB="0" distL="0" distR="0" wp14:anchorId="25544D62" wp14:editId="6C14B741">
            <wp:extent cx="6120130" cy="2762250"/>
            <wp:effectExtent l="0" t="0" r="0" b="0"/>
            <wp:docPr id="208856810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162" b="5143"/>
                    <a:stretch>
                      <a:fillRect/>
                    </a:stretch>
                  </pic:blipFill>
                  <pic:spPr bwMode="auto">
                    <a:xfrm>
                      <a:off x="0" y="0"/>
                      <a:ext cx="6120130" cy="2762250"/>
                    </a:xfrm>
                    <a:prstGeom prst="rect">
                      <a:avLst/>
                    </a:prstGeom>
                    <a:noFill/>
                    <a:ln>
                      <a:noFill/>
                    </a:ln>
                    <a:extLst>
                      <a:ext uri="{53640926-AAD7-44D8-BBD7-CCE9431645EC}">
                        <a14:shadowObscured xmlns:a14="http://schemas.microsoft.com/office/drawing/2010/main"/>
                      </a:ext>
                    </a:extLst>
                  </pic:spPr>
                </pic:pic>
              </a:graphicData>
            </a:graphic>
          </wp:inline>
        </w:drawing>
      </w:r>
    </w:p>
    <w:p w14:paraId="600827F4" w14:textId="77777777" w:rsidR="00C72836" w:rsidRPr="001F1428" w:rsidRDefault="00C72836" w:rsidP="00755C39">
      <w:pPr>
        <w:pStyle w:val="100"/>
        <w:adjustRightInd w:val="0"/>
        <w:spacing w:line="360" w:lineRule="auto"/>
        <w:jc w:val="right"/>
        <w:rPr>
          <w:color w:val="000000" w:themeColor="text1"/>
        </w:rPr>
      </w:pPr>
      <w:r w:rsidRPr="001F1428">
        <w:rPr>
          <w:color w:val="000000" w:themeColor="text1"/>
        </w:rPr>
        <w:t>資料來源：強韌臺灣大規模風災震災整備與協作計畫推動座談會，單信瑜</w:t>
      </w:r>
    </w:p>
    <w:p w14:paraId="33F1AB36" w14:textId="7BD6A3E0" w:rsidR="00C72836" w:rsidRPr="001F1428" w:rsidRDefault="00C64B32" w:rsidP="00755C39">
      <w:pPr>
        <w:pStyle w:val="a9"/>
        <w:adjustRightInd w:val="0"/>
        <w:snapToGrid w:val="0"/>
        <w:spacing w:line="360" w:lineRule="auto"/>
        <w:rPr>
          <w:color w:val="000000" w:themeColor="text1"/>
        </w:rPr>
      </w:pPr>
      <w:bookmarkStart w:id="21" w:name="_Toc138874001"/>
      <w:bookmarkStart w:id="22" w:name="_Toc195881331"/>
      <w:bookmarkStart w:id="23" w:name="_Toc205889699"/>
      <w:r w:rsidRPr="001F1428">
        <w:rPr>
          <w:color w:val="000000" w:themeColor="text1"/>
        </w:rPr>
        <w:t>圖</w:t>
      </w:r>
      <w:r w:rsidRPr="001F1428">
        <w:rPr>
          <w:color w:val="000000" w:themeColor="text1"/>
        </w:rPr>
        <w:t>2.</w:t>
      </w:r>
      <w:r w:rsidRPr="001F1428">
        <w:rPr>
          <w:color w:val="000000" w:themeColor="text1"/>
        </w:rPr>
        <w:fldChar w:fldCharType="begin"/>
      </w:r>
      <w:r w:rsidRPr="001F1428">
        <w:rPr>
          <w:color w:val="000000" w:themeColor="text1"/>
        </w:rPr>
        <w:instrText xml:space="preserve"> SEQ </w:instrText>
      </w:r>
      <w:r w:rsidRPr="001F1428">
        <w:rPr>
          <w:color w:val="000000" w:themeColor="text1"/>
        </w:rPr>
        <w:instrText>圖</w:instrText>
      </w:r>
      <w:r w:rsidRPr="001F1428">
        <w:rPr>
          <w:color w:val="000000" w:themeColor="text1"/>
        </w:rPr>
        <w:instrText xml:space="preserve">2. \* ARABIC </w:instrText>
      </w:r>
      <w:r w:rsidRPr="001F1428">
        <w:rPr>
          <w:color w:val="000000" w:themeColor="text1"/>
        </w:rPr>
        <w:fldChar w:fldCharType="separate"/>
      </w:r>
      <w:r w:rsidR="00CE242B" w:rsidRPr="001F1428">
        <w:rPr>
          <w:noProof/>
          <w:color w:val="000000" w:themeColor="text1"/>
        </w:rPr>
        <w:t>2</w:t>
      </w:r>
      <w:r w:rsidRPr="001F1428">
        <w:rPr>
          <w:color w:val="000000" w:themeColor="text1"/>
        </w:rPr>
        <w:fldChar w:fldCharType="end"/>
      </w:r>
      <w:r w:rsidR="00C72836" w:rsidRPr="001F1428">
        <w:rPr>
          <w:color w:val="000000" w:themeColor="text1"/>
        </w:rPr>
        <w:t>緊急時優先業務流程</w:t>
      </w:r>
      <w:bookmarkEnd w:id="21"/>
      <w:bookmarkEnd w:id="22"/>
      <w:r w:rsidR="0099282E" w:rsidRPr="001F1428">
        <w:rPr>
          <w:rFonts w:hint="eastAsia"/>
          <w:color w:val="000000" w:themeColor="text1"/>
        </w:rPr>
        <w:t>圖</w:t>
      </w:r>
      <w:bookmarkEnd w:id="23"/>
    </w:p>
    <w:p w14:paraId="7E1EDA85" w14:textId="220C7454" w:rsidR="00846C7C" w:rsidRPr="001F1428" w:rsidRDefault="00846C7C">
      <w:pPr>
        <w:widowControl/>
        <w:rPr>
          <w:rFonts w:ascii="Times New Roman" w:eastAsia="標楷體" w:hAnsi="Times New Roman" w:cs="Times New Roman"/>
          <w:color w:val="000000" w:themeColor="text1"/>
          <w:sz w:val="28"/>
          <w:szCs w:val="28"/>
        </w:rPr>
      </w:pPr>
    </w:p>
    <w:p w14:paraId="5941FBDA" w14:textId="592970BF" w:rsidR="00C72836" w:rsidRPr="001F1428" w:rsidRDefault="00D64F56" w:rsidP="00D64F56">
      <w:pPr>
        <w:pStyle w:val="11"/>
        <w:adjustRightInd w:val="0"/>
        <w:snapToGrid w:val="0"/>
        <w:spacing w:afterLines="0" w:after="0" w:line="360" w:lineRule="auto"/>
        <w:ind w:firstLine="560"/>
        <w:rPr>
          <w:color w:val="000000" w:themeColor="text1"/>
        </w:rPr>
      </w:pPr>
      <w:r w:rsidRPr="001F1428">
        <w:rPr>
          <w:rFonts w:hint="eastAsia"/>
          <w:color w:val="000000" w:themeColor="text1"/>
        </w:rPr>
        <w:t>本公所</w:t>
      </w:r>
      <w:r w:rsidRPr="001F1428">
        <w:rPr>
          <w:color w:val="000000" w:themeColor="text1"/>
        </w:rPr>
        <w:t>各</w:t>
      </w:r>
      <w:r w:rsidRPr="001F1428">
        <w:rPr>
          <w:rFonts w:hint="eastAsia"/>
          <w:color w:val="000000" w:themeColor="text1"/>
        </w:rPr>
        <w:t>課</w:t>
      </w:r>
      <w:r w:rsidRPr="001F1428">
        <w:rPr>
          <w:rFonts w:hint="eastAsia"/>
          <w:color w:val="000000" w:themeColor="text1"/>
        </w:rPr>
        <w:t>(</w:t>
      </w:r>
      <w:r w:rsidRPr="001F1428">
        <w:rPr>
          <w:rFonts w:hint="eastAsia"/>
          <w:color w:val="000000" w:themeColor="text1"/>
        </w:rPr>
        <w:t>室</w:t>
      </w:r>
      <w:r w:rsidRPr="001F1428">
        <w:rPr>
          <w:rFonts w:hint="eastAsia"/>
          <w:color w:val="000000" w:themeColor="text1"/>
        </w:rPr>
        <w:t>)</w:t>
      </w:r>
      <w:r w:rsidR="00C72836" w:rsidRPr="001F1428">
        <w:rPr>
          <w:color w:val="000000" w:themeColor="text1"/>
        </w:rPr>
        <w:t>災防業務人員實際災害應變經驗或當地災害特性，檢視災時重要災害防救業務事項盤點表，</w:t>
      </w:r>
      <w:r w:rsidR="002B6E7E" w:rsidRPr="001F1428">
        <w:rPr>
          <w:rFonts w:hint="eastAsia"/>
          <w:color w:val="000000" w:themeColor="text1"/>
        </w:rPr>
        <w:t>如表</w:t>
      </w:r>
      <w:r w:rsidR="002B6E7E" w:rsidRPr="001F1428">
        <w:rPr>
          <w:rFonts w:hint="eastAsia"/>
          <w:color w:val="000000" w:themeColor="text1"/>
        </w:rPr>
        <w:t>2</w:t>
      </w:r>
      <w:r w:rsidR="002B6E7E" w:rsidRPr="001F1428">
        <w:rPr>
          <w:color w:val="000000" w:themeColor="text1"/>
        </w:rPr>
        <w:t>.1</w:t>
      </w:r>
      <w:r w:rsidR="002B6E7E" w:rsidRPr="001F1428">
        <w:rPr>
          <w:rFonts w:hint="eastAsia"/>
          <w:color w:val="000000" w:themeColor="text1"/>
        </w:rPr>
        <w:t>，</w:t>
      </w:r>
      <w:r w:rsidR="00C72836" w:rsidRPr="001F1428">
        <w:rPr>
          <w:color w:val="000000" w:themeColor="text1"/>
        </w:rPr>
        <w:t>並提出</w:t>
      </w:r>
      <w:r w:rsidR="002B6E7E" w:rsidRPr="001F1428">
        <w:rPr>
          <w:rFonts w:hint="eastAsia"/>
          <w:color w:val="000000" w:themeColor="text1"/>
        </w:rPr>
        <w:t>相關</w:t>
      </w:r>
      <w:r w:rsidR="00C72836" w:rsidRPr="001F1428">
        <w:rPr>
          <w:color w:val="000000" w:themeColor="text1"/>
        </w:rPr>
        <w:t>建議以修正。</w:t>
      </w:r>
    </w:p>
    <w:p w14:paraId="3F108122" w14:textId="57ECB730" w:rsidR="00C72836" w:rsidRPr="001F1428" w:rsidRDefault="00C72836" w:rsidP="004D1237">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首先須評估災害期間需要優先處理的業務及事項，並請</w:t>
      </w:r>
      <w:r w:rsidR="00D64F56" w:rsidRPr="001F1428">
        <w:rPr>
          <w:rFonts w:ascii="Times New Roman" w:eastAsia="標楷體" w:hAnsi="Times New Roman" w:cs="Times New Roman"/>
          <w:color w:val="000000" w:themeColor="text1"/>
          <w:sz w:val="28"/>
          <w:szCs w:val="28"/>
        </w:rPr>
        <w:t>各</w:t>
      </w:r>
      <w:r w:rsidR="00D64F56" w:rsidRPr="001F1428">
        <w:rPr>
          <w:rFonts w:ascii="Times New Roman" w:eastAsia="標楷體" w:hAnsi="Times New Roman" w:cs="Times New Roman" w:hint="eastAsia"/>
          <w:color w:val="000000" w:themeColor="text1"/>
          <w:sz w:val="28"/>
          <w:szCs w:val="28"/>
        </w:rPr>
        <w:t>課</w:t>
      </w:r>
      <w:r w:rsidR="00D64F56" w:rsidRPr="001F1428">
        <w:rPr>
          <w:rFonts w:ascii="Times New Roman" w:eastAsia="標楷體" w:hAnsi="Times New Roman" w:cs="Times New Roman" w:hint="eastAsia"/>
          <w:color w:val="000000" w:themeColor="text1"/>
          <w:sz w:val="28"/>
          <w:szCs w:val="28"/>
        </w:rPr>
        <w:t>(</w:t>
      </w:r>
      <w:r w:rsidR="00D64F56" w:rsidRPr="001F1428">
        <w:rPr>
          <w:rFonts w:ascii="Times New Roman" w:eastAsia="標楷體" w:hAnsi="Times New Roman" w:cs="Times New Roman" w:hint="eastAsia"/>
          <w:color w:val="000000" w:themeColor="text1"/>
          <w:sz w:val="28"/>
          <w:szCs w:val="28"/>
        </w:rPr>
        <w:t>室</w:t>
      </w:r>
      <w:r w:rsidR="00D64F56"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詳細列出其所負責的關鍵業務，以獲得最優先級的資源支持其持續運作。透過確實評估災害防救重要業務事項，也能夠使各單位思考分配資源的方式，此處資源分配不僅是</w:t>
      </w:r>
      <w:r w:rsidRPr="001F1428">
        <w:rPr>
          <w:rFonts w:ascii="Times New Roman" w:eastAsia="標楷體" w:hAnsi="Times New Roman" w:cs="Times New Roman"/>
          <w:color w:val="000000" w:themeColor="text1"/>
          <w:sz w:val="28"/>
          <w:szCs w:val="28"/>
        </w:rPr>
        <w:lastRenderedPageBreak/>
        <w:t>實體的資源，以及災時有限的電力、人力、物資等。此項應持續性評估，若有新增重要業務應予以記載列管、若有新進人員應告知其責任、若有重新編組</w:t>
      </w:r>
      <w:r w:rsidR="00D624DA" w:rsidRPr="001F1428">
        <w:rPr>
          <w:rFonts w:ascii="Times New Roman" w:eastAsia="標楷體" w:hAnsi="Times New Roman" w:cs="Times New Roman" w:hint="eastAsia"/>
          <w:color w:val="000000" w:themeColor="text1"/>
          <w:sz w:val="28"/>
          <w:szCs w:val="28"/>
        </w:rPr>
        <w:t>單位</w:t>
      </w:r>
      <w:r w:rsidRPr="001F1428">
        <w:rPr>
          <w:rFonts w:ascii="Times New Roman" w:eastAsia="標楷體" w:hAnsi="Times New Roman" w:cs="Times New Roman"/>
          <w:color w:val="000000" w:themeColor="text1"/>
          <w:sz w:val="28"/>
          <w:szCs w:val="28"/>
        </w:rPr>
        <w:t>應即時與業務相關單位溝通，以確保災時業務優先順序的有效和適時，建議此時續性評估可由年度的防災考核等相關演練確實執行，以期所有人員清楚了解災時優先業務。</w:t>
      </w:r>
      <w:bookmarkStart w:id="24" w:name="_Toc195880178"/>
    </w:p>
    <w:p w14:paraId="0C05A8C0" w14:textId="5FDAEB17" w:rsidR="004D1237" w:rsidRPr="001F1428" w:rsidRDefault="004D1237" w:rsidP="0086768C">
      <w:pPr>
        <w:widowControl/>
        <w:adjustRightInd w:val="0"/>
        <w:snapToGrid w:val="0"/>
        <w:spacing w:line="360" w:lineRule="auto"/>
        <w:rPr>
          <w:color w:val="000000" w:themeColor="text1"/>
        </w:rPr>
      </w:pPr>
    </w:p>
    <w:p w14:paraId="6AC7930F" w14:textId="77777777" w:rsidR="00846C7C" w:rsidRPr="001F1428" w:rsidRDefault="00846C7C" w:rsidP="00550AB3">
      <w:pPr>
        <w:pStyle w:val="aa"/>
        <w:rPr>
          <w:rFonts w:ascii="Times New Roman" w:eastAsia="標楷體" w:hAnsi="Times New Roman" w:cs="Times New Roman"/>
          <w:color w:val="000000" w:themeColor="text1"/>
          <w:sz w:val="28"/>
          <w:szCs w:val="28"/>
        </w:rPr>
        <w:sectPr w:rsidR="00846C7C" w:rsidRPr="001F1428" w:rsidSect="00435F02">
          <w:footerReference w:type="default" r:id="rId14"/>
          <w:pgSz w:w="11906" w:h="16838"/>
          <w:pgMar w:top="1134" w:right="1134" w:bottom="1134" w:left="1134" w:header="851" w:footer="992" w:gutter="0"/>
          <w:pgNumType w:start="1"/>
          <w:cols w:space="425"/>
          <w:docGrid w:type="lines" w:linePitch="360"/>
        </w:sectPr>
      </w:pPr>
    </w:p>
    <w:p w14:paraId="6498EA4F" w14:textId="4597B582" w:rsidR="00C72836" w:rsidRPr="001F1428" w:rsidRDefault="00550AB3" w:rsidP="00550AB3">
      <w:pPr>
        <w:pStyle w:val="aa"/>
        <w:rPr>
          <w:rFonts w:ascii="Times New Roman" w:eastAsia="標楷體" w:hAnsi="Times New Roman" w:cs="Times New Roman"/>
          <w:color w:val="000000" w:themeColor="text1"/>
          <w:sz w:val="28"/>
          <w:szCs w:val="28"/>
        </w:rPr>
      </w:pPr>
      <w:bookmarkStart w:id="25" w:name="_Toc205890555"/>
      <w:r w:rsidRPr="001F1428">
        <w:rPr>
          <w:rFonts w:ascii="Times New Roman" w:eastAsia="標楷體" w:hAnsi="Times New Roman" w:cs="Times New Roman" w:hint="eastAsia"/>
          <w:color w:val="000000" w:themeColor="text1"/>
          <w:sz w:val="28"/>
          <w:szCs w:val="28"/>
        </w:rPr>
        <w:lastRenderedPageBreak/>
        <w:t>表</w:t>
      </w:r>
      <w:r w:rsidRPr="001F1428">
        <w:rPr>
          <w:rFonts w:ascii="Times New Roman" w:eastAsia="標楷體" w:hAnsi="Times New Roman" w:cs="Times New Roman" w:hint="eastAsia"/>
          <w:color w:val="000000" w:themeColor="text1"/>
          <w:sz w:val="28"/>
          <w:szCs w:val="28"/>
        </w:rPr>
        <w:t>2.</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hint="eastAsia"/>
          <w:color w:val="000000" w:themeColor="text1"/>
          <w:sz w:val="28"/>
          <w:szCs w:val="28"/>
        </w:rPr>
        <w:instrText xml:space="preserve">SEQ </w:instrText>
      </w:r>
      <w:r w:rsidRPr="001F1428">
        <w:rPr>
          <w:rFonts w:ascii="Times New Roman" w:eastAsia="標楷體" w:hAnsi="Times New Roman" w:cs="Times New Roman" w:hint="eastAsia"/>
          <w:color w:val="000000" w:themeColor="text1"/>
          <w:sz w:val="28"/>
          <w:szCs w:val="28"/>
        </w:rPr>
        <w:instrText>表</w:instrText>
      </w:r>
      <w:r w:rsidRPr="001F1428">
        <w:rPr>
          <w:rFonts w:ascii="Times New Roman" w:eastAsia="標楷體" w:hAnsi="Times New Roman" w:cs="Times New Roman" w:hint="eastAsia"/>
          <w:color w:val="000000" w:themeColor="text1"/>
          <w:sz w:val="28"/>
          <w:szCs w:val="28"/>
        </w:rPr>
        <w:instrText>2. \* ARABIC</w:instrText>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1</w:t>
      </w:r>
      <w:r w:rsidRPr="001F1428">
        <w:rPr>
          <w:rFonts w:ascii="Times New Roman" w:eastAsia="標楷體" w:hAnsi="Times New Roman" w:cs="Times New Roman"/>
          <w:color w:val="000000" w:themeColor="text1"/>
          <w:sz w:val="28"/>
          <w:szCs w:val="28"/>
        </w:rPr>
        <w:fldChar w:fldCharType="end"/>
      </w:r>
      <w:bookmarkEnd w:id="24"/>
      <w:r w:rsidR="00784EE1" w:rsidRPr="001F1428">
        <w:rPr>
          <w:rFonts w:ascii="Times New Roman" w:eastAsia="標楷體" w:hAnsi="Times New Roman" w:cs="Times New Roman" w:hint="eastAsia"/>
          <w:color w:val="000000" w:themeColor="text1"/>
          <w:sz w:val="28"/>
          <w:szCs w:val="28"/>
        </w:rPr>
        <w:t>七美鄉</w:t>
      </w:r>
      <w:r w:rsidR="00A02B46" w:rsidRPr="001F1428">
        <w:rPr>
          <w:rFonts w:ascii="Times New Roman" w:eastAsia="標楷體" w:hAnsi="Times New Roman" w:cs="Times New Roman" w:hint="eastAsia"/>
          <w:color w:val="000000" w:themeColor="text1"/>
          <w:sz w:val="28"/>
          <w:szCs w:val="28"/>
        </w:rPr>
        <w:t>公所</w:t>
      </w:r>
      <w:r w:rsidR="00C72836" w:rsidRPr="001F1428">
        <w:rPr>
          <w:rFonts w:ascii="Times New Roman" w:eastAsia="標楷體" w:hAnsi="Times New Roman" w:cs="Times New Roman"/>
          <w:color w:val="000000" w:themeColor="text1"/>
          <w:sz w:val="28"/>
          <w:szCs w:val="28"/>
        </w:rPr>
        <w:t>重要業務人員清冊</w:t>
      </w:r>
      <w:r w:rsidR="00E06C35" w:rsidRPr="001F1428">
        <w:rPr>
          <w:rFonts w:ascii="Times New Roman" w:eastAsia="標楷體" w:hAnsi="Times New Roman" w:cs="Times New Roman"/>
          <w:color w:val="000000" w:themeColor="text1"/>
          <w:sz w:val="28"/>
          <w:szCs w:val="28"/>
        </w:rPr>
        <w:t>與通報機制</w:t>
      </w:r>
      <w:bookmarkEnd w:id="25"/>
    </w:p>
    <w:p w14:paraId="1535E31A" w14:textId="4F56220E" w:rsidR="009F5CAB" w:rsidRPr="001F1428" w:rsidRDefault="009F5CAB" w:rsidP="009F5CAB">
      <w:pPr>
        <w:adjustRightInd w:val="0"/>
        <w:snapToGrid w:val="0"/>
        <w:spacing w:line="360" w:lineRule="auto"/>
        <w:jc w:val="right"/>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kern w:val="0"/>
          <w:sz w:val="28"/>
          <w:szCs w:val="28"/>
        </w:rPr>
        <w:t>更新日期：</w:t>
      </w:r>
      <w:r w:rsidRPr="001F1428">
        <w:rPr>
          <w:rFonts w:ascii="Times New Roman" w:eastAsia="標楷體" w:hAnsi="Times New Roman" w:cs="Times New Roman" w:hint="eastAsia"/>
          <w:color w:val="000000" w:themeColor="text1"/>
          <w:kern w:val="0"/>
          <w:sz w:val="28"/>
          <w:szCs w:val="28"/>
        </w:rPr>
        <w:t>000</w:t>
      </w:r>
      <w:r w:rsidRPr="001F1428">
        <w:rPr>
          <w:rFonts w:ascii="Times New Roman" w:eastAsia="標楷體" w:hAnsi="Times New Roman" w:cs="Times New Roman" w:hint="eastAsia"/>
          <w:color w:val="000000" w:themeColor="text1"/>
          <w:kern w:val="0"/>
          <w:sz w:val="28"/>
          <w:szCs w:val="28"/>
        </w:rPr>
        <w:t>年</w:t>
      </w:r>
      <w:r w:rsidRPr="001F1428">
        <w:rPr>
          <w:rFonts w:ascii="Times New Roman" w:eastAsia="標楷體" w:hAnsi="Times New Roman" w:cs="Times New Roman" w:hint="eastAsia"/>
          <w:color w:val="000000" w:themeColor="text1"/>
          <w:kern w:val="0"/>
          <w:sz w:val="28"/>
          <w:szCs w:val="28"/>
        </w:rPr>
        <w:t>00</w:t>
      </w:r>
      <w:r w:rsidRPr="001F1428">
        <w:rPr>
          <w:rFonts w:ascii="Times New Roman" w:eastAsia="標楷體" w:hAnsi="Times New Roman" w:cs="Times New Roman" w:hint="eastAsia"/>
          <w:color w:val="000000" w:themeColor="text1"/>
          <w:kern w:val="0"/>
          <w:sz w:val="28"/>
          <w:szCs w:val="28"/>
        </w:rPr>
        <w:t>月</w:t>
      </w:r>
      <w:r w:rsidRPr="001F1428">
        <w:rPr>
          <w:rFonts w:ascii="Times New Roman" w:eastAsia="標楷體" w:hAnsi="Times New Roman" w:cs="Times New Roman" w:hint="eastAsia"/>
          <w:color w:val="000000" w:themeColor="text1"/>
          <w:kern w:val="0"/>
          <w:sz w:val="28"/>
          <w:szCs w:val="28"/>
        </w:rPr>
        <w:t>00</w:t>
      </w:r>
      <w:r w:rsidRPr="001F1428">
        <w:rPr>
          <w:rFonts w:ascii="Times New Roman" w:eastAsia="標楷體" w:hAnsi="Times New Roman" w:cs="Times New Roman" w:hint="eastAsia"/>
          <w:color w:val="000000" w:themeColor="text1"/>
          <w:kern w:val="0"/>
          <w:sz w:val="28"/>
          <w:szCs w:val="28"/>
        </w:rPr>
        <w:t>日</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3261"/>
        <w:gridCol w:w="992"/>
        <w:gridCol w:w="1890"/>
        <w:gridCol w:w="1890"/>
        <w:gridCol w:w="1890"/>
        <w:gridCol w:w="2126"/>
        <w:gridCol w:w="2126"/>
      </w:tblGrid>
      <w:tr w:rsidR="001F1428" w:rsidRPr="001F1428" w14:paraId="190C8B59" w14:textId="29CD829C" w:rsidTr="00D37759">
        <w:trPr>
          <w:trHeight w:val="520"/>
          <w:tblHeader/>
          <w:jc w:val="center"/>
        </w:trPr>
        <w:tc>
          <w:tcPr>
            <w:tcW w:w="1129" w:type="dxa"/>
            <w:vMerge w:val="restart"/>
            <w:shd w:val="clear" w:color="auto" w:fill="FBE4D5" w:themeFill="accent2" w:themeFillTint="33"/>
            <w:tcMar>
              <w:top w:w="0" w:type="dxa"/>
              <w:left w:w="45" w:type="dxa"/>
              <w:bottom w:w="0" w:type="dxa"/>
              <w:right w:w="45" w:type="dxa"/>
            </w:tcMar>
            <w:vAlign w:val="center"/>
            <w:hideMark/>
          </w:tcPr>
          <w:p w14:paraId="7E6A97AF" w14:textId="292E737D"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color w:val="000000" w:themeColor="text1"/>
                <w:kern w:val="0"/>
                <w:sz w:val="20"/>
                <w:szCs w:val="20"/>
              </w:rPr>
              <w:t>承辦</w:t>
            </w:r>
            <w:r w:rsidR="00D64F56" w:rsidRPr="001F1428">
              <w:rPr>
                <w:rFonts w:ascii="Times New Roman" w:eastAsia="標楷體" w:hAnsi="Times New Roman" w:cs="Times New Roman" w:hint="eastAsia"/>
                <w:color w:val="000000" w:themeColor="text1"/>
                <w:kern w:val="0"/>
                <w:sz w:val="20"/>
                <w:szCs w:val="20"/>
              </w:rPr>
              <w:t>課</w:t>
            </w:r>
            <w:r w:rsidRPr="001F1428">
              <w:rPr>
                <w:rFonts w:ascii="Times New Roman" w:eastAsia="標楷體" w:hAnsi="Times New Roman" w:cs="Times New Roman"/>
                <w:color w:val="000000" w:themeColor="text1"/>
                <w:kern w:val="0"/>
                <w:sz w:val="20"/>
                <w:szCs w:val="20"/>
              </w:rPr>
              <w:t>(</w:t>
            </w:r>
            <w:r w:rsidRPr="001F1428">
              <w:rPr>
                <w:rFonts w:ascii="Times New Roman" w:eastAsia="標楷體" w:hAnsi="Times New Roman" w:cs="Times New Roman"/>
                <w:color w:val="000000" w:themeColor="text1"/>
                <w:kern w:val="0"/>
                <w:sz w:val="20"/>
                <w:szCs w:val="20"/>
              </w:rPr>
              <w:t>室</w:t>
            </w:r>
            <w:r w:rsidRPr="001F1428">
              <w:rPr>
                <w:rFonts w:ascii="Times New Roman" w:eastAsia="標楷體" w:hAnsi="Times New Roman" w:cs="Times New Roman"/>
                <w:color w:val="000000" w:themeColor="text1"/>
                <w:kern w:val="0"/>
                <w:sz w:val="20"/>
                <w:szCs w:val="20"/>
              </w:rPr>
              <w:t>)</w:t>
            </w:r>
          </w:p>
        </w:tc>
        <w:tc>
          <w:tcPr>
            <w:tcW w:w="3261" w:type="dxa"/>
            <w:shd w:val="clear" w:color="auto" w:fill="FBE4D5" w:themeFill="accent2" w:themeFillTint="33"/>
            <w:tcMar>
              <w:top w:w="0" w:type="dxa"/>
              <w:left w:w="45" w:type="dxa"/>
              <w:bottom w:w="0" w:type="dxa"/>
              <w:right w:w="45" w:type="dxa"/>
            </w:tcMar>
            <w:vAlign w:val="center"/>
            <w:hideMark/>
          </w:tcPr>
          <w:p w14:paraId="536505E8" w14:textId="79886992" w:rsidR="00B4101D" w:rsidRPr="001F1428" w:rsidRDefault="00B4101D" w:rsidP="00B4101D">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重要</w:t>
            </w:r>
            <w:r w:rsidRPr="001F1428">
              <w:rPr>
                <w:rFonts w:ascii="Times New Roman" w:eastAsia="標楷體" w:hAnsi="Times New Roman" w:cs="Times New Roman"/>
                <w:color w:val="000000" w:themeColor="text1"/>
                <w:kern w:val="0"/>
                <w:sz w:val="20"/>
                <w:szCs w:val="20"/>
              </w:rPr>
              <w:t>業務</w:t>
            </w:r>
            <w:r w:rsidR="00CA7A1D" w:rsidRPr="001F1428">
              <w:rPr>
                <w:rFonts w:ascii="Times New Roman" w:eastAsia="標楷體" w:hAnsi="Times New Roman" w:cs="Times New Roman" w:hint="eastAsia"/>
                <w:color w:val="000000" w:themeColor="text1"/>
                <w:kern w:val="0"/>
                <w:sz w:val="20"/>
                <w:szCs w:val="20"/>
              </w:rPr>
              <w:t>項目</w:t>
            </w:r>
          </w:p>
          <w:p w14:paraId="5A4A1141" w14:textId="754E3F5D" w:rsidR="00B4101D" w:rsidRPr="001F1428" w:rsidRDefault="00B4101D" w:rsidP="00B4101D">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vMerge w:val="restart"/>
            <w:shd w:val="clear" w:color="auto" w:fill="FBE4D5" w:themeFill="accent2" w:themeFillTint="33"/>
            <w:tcMar>
              <w:top w:w="0" w:type="dxa"/>
              <w:left w:w="45" w:type="dxa"/>
              <w:bottom w:w="0" w:type="dxa"/>
              <w:right w:w="45" w:type="dxa"/>
            </w:tcMar>
            <w:vAlign w:val="center"/>
            <w:hideMark/>
          </w:tcPr>
          <w:p w14:paraId="1203CBD3" w14:textId="16B95C43" w:rsidR="00B4101D" w:rsidRPr="001F1428" w:rsidRDefault="00B4101D" w:rsidP="009F39A1">
            <w:pPr>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重要</w:t>
            </w:r>
            <w:r w:rsidRPr="001F1428">
              <w:rPr>
                <w:rFonts w:ascii="Times New Roman" w:eastAsia="標楷體" w:hAnsi="Times New Roman" w:cs="Times New Roman"/>
                <w:color w:val="000000" w:themeColor="text1"/>
                <w:kern w:val="0"/>
                <w:sz w:val="20"/>
                <w:szCs w:val="20"/>
              </w:rPr>
              <w:t>業務運作最低人數</w:t>
            </w:r>
            <w:r w:rsidRPr="001F1428">
              <w:rPr>
                <w:rFonts w:ascii="Times New Roman" w:eastAsia="標楷體" w:hAnsi="Times New Roman" w:cs="Times New Roman"/>
                <w:color w:val="000000" w:themeColor="text1"/>
                <w:kern w:val="0"/>
                <w:sz w:val="20"/>
                <w:szCs w:val="20"/>
              </w:rPr>
              <w:t>(</w:t>
            </w:r>
            <w:r w:rsidRPr="001F1428">
              <w:rPr>
                <w:rFonts w:ascii="Times New Roman" w:eastAsia="標楷體" w:hAnsi="Times New Roman" w:cs="Times New Roman"/>
                <w:color w:val="000000" w:themeColor="text1"/>
                <w:kern w:val="0"/>
                <w:sz w:val="20"/>
                <w:szCs w:val="20"/>
              </w:rPr>
              <w:t>人</w:t>
            </w:r>
            <w:r w:rsidRPr="001F1428">
              <w:rPr>
                <w:rFonts w:ascii="Times New Roman" w:eastAsia="標楷體" w:hAnsi="Times New Roman" w:cs="Times New Roman"/>
                <w:color w:val="000000" w:themeColor="text1"/>
                <w:kern w:val="0"/>
                <w:sz w:val="20"/>
                <w:szCs w:val="20"/>
              </w:rPr>
              <w:t>)</w:t>
            </w:r>
          </w:p>
        </w:tc>
        <w:tc>
          <w:tcPr>
            <w:tcW w:w="1890" w:type="dxa"/>
            <w:shd w:val="clear" w:color="auto" w:fill="FBE4D5" w:themeFill="accent2" w:themeFillTint="33"/>
            <w:vAlign w:val="center"/>
          </w:tcPr>
          <w:p w14:paraId="23B901A1" w14:textId="71D7B955"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主管</w:t>
            </w:r>
            <w:r w:rsidRPr="001F1428">
              <w:rPr>
                <w:rFonts w:ascii="Times New Roman" w:eastAsia="標楷體" w:hAnsi="Times New Roman" w:cs="Times New Roman" w:hint="eastAsia"/>
                <w:color w:val="000000" w:themeColor="text1"/>
                <w:kern w:val="0"/>
                <w:sz w:val="20"/>
                <w:szCs w:val="20"/>
              </w:rPr>
              <w:t>/</w:t>
            </w:r>
            <w:r w:rsidRPr="001F1428">
              <w:rPr>
                <w:rFonts w:ascii="Times New Roman" w:eastAsia="標楷體" w:hAnsi="Times New Roman" w:cs="Times New Roman" w:hint="eastAsia"/>
                <w:color w:val="000000" w:themeColor="text1"/>
                <w:kern w:val="0"/>
                <w:sz w:val="20"/>
                <w:szCs w:val="20"/>
              </w:rPr>
              <w:t>行動電話</w:t>
            </w:r>
          </w:p>
        </w:tc>
        <w:tc>
          <w:tcPr>
            <w:tcW w:w="1890" w:type="dxa"/>
            <w:shd w:val="clear" w:color="auto" w:fill="FBE4D5" w:themeFill="accent2" w:themeFillTint="33"/>
            <w:vAlign w:val="center"/>
          </w:tcPr>
          <w:p w14:paraId="33D873ED" w14:textId="7BEDD9E0"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color w:val="000000" w:themeColor="text1"/>
                <w:kern w:val="0"/>
                <w:sz w:val="20"/>
                <w:szCs w:val="20"/>
              </w:rPr>
              <w:t>承辦人</w:t>
            </w:r>
            <w:r w:rsidRPr="001F1428">
              <w:rPr>
                <w:rFonts w:ascii="Times New Roman" w:eastAsia="標楷體" w:hAnsi="Times New Roman" w:cs="Times New Roman" w:hint="eastAsia"/>
                <w:color w:val="000000" w:themeColor="text1"/>
                <w:kern w:val="0"/>
                <w:sz w:val="20"/>
                <w:szCs w:val="20"/>
              </w:rPr>
              <w:t>/</w:t>
            </w:r>
            <w:r w:rsidRPr="001F1428">
              <w:rPr>
                <w:rFonts w:ascii="Times New Roman" w:eastAsia="標楷體" w:hAnsi="Times New Roman" w:cs="Times New Roman" w:hint="eastAsia"/>
                <w:color w:val="000000" w:themeColor="text1"/>
                <w:kern w:val="0"/>
                <w:sz w:val="20"/>
                <w:szCs w:val="20"/>
              </w:rPr>
              <w:t>行動電話</w:t>
            </w:r>
          </w:p>
        </w:tc>
        <w:tc>
          <w:tcPr>
            <w:tcW w:w="1890" w:type="dxa"/>
            <w:shd w:val="clear" w:color="auto" w:fill="FBE4D5" w:themeFill="accent2" w:themeFillTint="33"/>
            <w:vAlign w:val="center"/>
          </w:tcPr>
          <w:p w14:paraId="04DA7C8D" w14:textId="113F4F23"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color w:val="000000" w:themeColor="text1"/>
                <w:kern w:val="0"/>
                <w:sz w:val="20"/>
                <w:szCs w:val="20"/>
              </w:rPr>
              <w:t>職務代理人</w:t>
            </w:r>
            <w:r w:rsidR="00D37759" w:rsidRPr="001F1428">
              <w:rPr>
                <w:rFonts w:ascii="Times New Roman" w:eastAsia="標楷體" w:hAnsi="Times New Roman" w:cs="Times New Roman" w:hint="eastAsia"/>
                <w:color w:val="000000" w:themeColor="text1"/>
                <w:kern w:val="0"/>
                <w:sz w:val="20"/>
                <w:szCs w:val="20"/>
              </w:rPr>
              <w:t>/</w:t>
            </w:r>
            <w:r w:rsidR="00D37759" w:rsidRPr="001F1428">
              <w:rPr>
                <w:rFonts w:ascii="Times New Roman" w:eastAsia="標楷體" w:hAnsi="Times New Roman" w:cs="Times New Roman" w:hint="eastAsia"/>
                <w:color w:val="000000" w:themeColor="text1"/>
                <w:kern w:val="0"/>
                <w:sz w:val="20"/>
                <w:szCs w:val="20"/>
              </w:rPr>
              <w:t>行動電話</w:t>
            </w:r>
          </w:p>
        </w:tc>
        <w:tc>
          <w:tcPr>
            <w:tcW w:w="2126" w:type="dxa"/>
            <w:vMerge w:val="restart"/>
            <w:shd w:val="clear" w:color="auto" w:fill="FBE4D5" w:themeFill="accent2" w:themeFillTint="33"/>
            <w:vAlign w:val="center"/>
          </w:tcPr>
          <w:p w14:paraId="779DA264" w14:textId="0755AC24"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業務人員</w:t>
            </w:r>
            <w:r w:rsidRPr="001F1428">
              <w:rPr>
                <w:rFonts w:ascii="Times New Roman" w:eastAsia="標楷體" w:hAnsi="Times New Roman" w:cs="Times New Roman" w:hint="eastAsia"/>
                <w:color w:val="000000" w:themeColor="text1"/>
                <w:kern w:val="0"/>
                <w:sz w:val="20"/>
                <w:szCs w:val="20"/>
              </w:rPr>
              <w:t>/</w:t>
            </w:r>
            <w:r w:rsidRPr="001F1428">
              <w:rPr>
                <w:rFonts w:ascii="Times New Roman" w:eastAsia="標楷體" w:hAnsi="Times New Roman" w:cs="Times New Roman" w:hint="eastAsia"/>
                <w:color w:val="000000" w:themeColor="text1"/>
                <w:kern w:val="0"/>
                <w:sz w:val="20"/>
                <w:szCs w:val="20"/>
              </w:rPr>
              <w:t>職務代理人不足因應對策</w:t>
            </w:r>
          </w:p>
        </w:tc>
        <w:tc>
          <w:tcPr>
            <w:tcW w:w="2126" w:type="dxa"/>
            <w:vMerge w:val="restart"/>
            <w:shd w:val="clear" w:color="auto" w:fill="FBE4D5" w:themeFill="accent2" w:themeFillTint="33"/>
            <w:vAlign w:val="center"/>
          </w:tcPr>
          <w:p w14:paraId="4C186A78" w14:textId="740AAD22"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通訊中斷業務人員安全返回通報機制</w:t>
            </w:r>
          </w:p>
        </w:tc>
      </w:tr>
      <w:tr w:rsidR="001F1428" w:rsidRPr="001F1428" w14:paraId="64CE4272" w14:textId="77777777" w:rsidTr="00B35D8F">
        <w:trPr>
          <w:trHeight w:val="520"/>
          <w:tblHeader/>
          <w:jc w:val="center"/>
        </w:trPr>
        <w:tc>
          <w:tcPr>
            <w:tcW w:w="1129" w:type="dxa"/>
            <w:vMerge/>
            <w:shd w:val="clear" w:color="auto" w:fill="FBE4D5" w:themeFill="accent2" w:themeFillTint="33"/>
            <w:tcMar>
              <w:top w:w="0" w:type="dxa"/>
              <w:left w:w="45" w:type="dxa"/>
              <w:bottom w:w="0" w:type="dxa"/>
              <w:right w:w="45" w:type="dxa"/>
            </w:tcMar>
            <w:vAlign w:val="center"/>
          </w:tcPr>
          <w:p w14:paraId="5654DC5D"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shd w:val="clear" w:color="auto" w:fill="FBE4D5" w:themeFill="accent2" w:themeFillTint="33"/>
            <w:tcMar>
              <w:top w:w="0" w:type="dxa"/>
              <w:left w:w="45" w:type="dxa"/>
              <w:bottom w:w="0" w:type="dxa"/>
              <w:right w:w="45" w:type="dxa"/>
            </w:tcMar>
            <w:vAlign w:val="center"/>
          </w:tcPr>
          <w:p w14:paraId="703B3DCB" w14:textId="49650006" w:rsidR="00B4101D" w:rsidRPr="001F1428" w:rsidRDefault="00B4101D" w:rsidP="00B4101D">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優先恢復次序</w:t>
            </w:r>
          </w:p>
          <w:p w14:paraId="1096C357" w14:textId="2BBE94F3" w:rsidR="00B4101D" w:rsidRPr="001F1428" w:rsidRDefault="00B4101D" w:rsidP="00B4101D">
            <w:pPr>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w:t>
            </w:r>
            <w:r w:rsidRPr="001F1428">
              <w:rPr>
                <w:rFonts w:ascii="Times New Roman" w:eastAsia="標楷體" w:hAnsi="Times New Roman" w:cs="Times New Roman"/>
                <w:color w:val="000000" w:themeColor="text1"/>
                <w:kern w:val="0"/>
                <w:sz w:val="20"/>
                <w:szCs w:val="20"/>
              </w:rPr>
              <w:t>3</w:t>
            </w:r>
            <w:r w:rsidRPr="001F1428">
              <w:rPr>
                <w:rFonts w:ascii="Times New Roman" w:eastAsia="標楷體" w:hAnsi="Times New Roman" w:cs="Times New Roman" w:hint="eastAsia"/>
                <w:color w:val="000000" w:themeColor="text1"/>
                <w:kern w:val="0"/>
                <w:sz w:val="20"/>
                <w:szCs w:val="20"/>
              </w:rPr>
              <w:t>小時、</w:t>
            </w:r>
            <w:r w:rsidRPr="001F1428">
              <w:rPr>
                <w:rFonts w:ascii="Times New Roman" w:eastAsia="標楷體" w:hAnsi="Times New Roman" w:cs="Times New Roman"/>
                <w:color w:val="000000" w:themeColor="text1"/>
                <w:kern w:val="0"/>
                <w:sz w:val="20"/>
                <w:szCs w:val="20"/>
              </w:rPr>
              <w:t>1</w:t>
            </w:r>
            <w:r w:rsidRPr="001F1428">
              <w:rPr>
                <w:rFonts w:ascii="Times New Roman" w:eastAsia="標楷體" w:hAnsi="Times New Roman" w:cs="Times New Roman" w:hint="eastAsia"/>
                <w:color w:val="000000" w:themeColor="text1"/>
                <w:kern w:val="0"/>
                <w:sz w:val="20"/>
                <w:szCs w:val="20"/>
              </w:rPr>
              <w:t>日、</w:t>
            </w:r>
            <w:r w:rsidRPr="001F1428">
              <w:rPr>
                <w:rFonts w:ascii="Times New Roman" w:eastAsia="標楷體" w:hAnsi="Times New Roman" w:cs="Times New Roman"/>
                <w:color w:val="000000" w:themeColor="text1"/>
                <w:kern w:val="0"/>
                <w:sz w:val="20"/>
                <w:szCs w:val="20"/>
              </w:rPr>
              <w:t>3</w:t>
            </w:r>
            <w:r w:rsidRPr="001F1428">
              <w:rPr>
                <w:rFonts w:ascii="Times New Roman" w:eastAsia="標楷體" w:hAnsi="Times New Roman" w:cs="Times New Roman" w:hint="eastAsia"/>
                <w:color w:val="000000" w:themeColor="text1"/>
                <w:kern w:val="0"/>
                <w:sz w:val="20"/>
                <w:szCs w:val="20"/>
              </w:rPr>
              <w:t>日、</w:t>
            </w:r>
            <w:r w:rsidRPr="001F1428">
              <w:rPr>
                <w:rFonts w:ascii="Times New Roman" w:eastAsia="標楷體" w:hAnsi="Times New Roman" w:cs="Times New Roman"/>
                <w:color w:val="000000" w:themeColor="text1"/>
                <w:kern w:val="0"/>
                <w:sz w:val="20"/>
                <w:szCs w:val="20"/>
              </w:rPr>
              <w:t>2</w:t>
            </w:r>
            <w:r w:rsidRPr="001F1428">
              <w:rPr>
                <w:rFonts w:ascii="Times New Roman" w:eastAsia="標楷體" w:hAnsi="Times New Roman" w:cs="Times New Roman" w:hint="eastAsia"/>
                <w:color w:val="000000" w:themeColor="text1"/>
                <w:kern w:val="0"/>
                <w:sz w:val="20"/>
                <w:szCs w:val="20"/>
              </w:rPr>
              <w:t>週、</w:t>
            </w:r>
            <w:r w:rsidRPr="001F1428">
              <w:rPr>
                <w:rFonts w:ascii="Times New Roman" w:eastAsia="標楷體" w:hAnsi="Times New Roman" w:cs="Times New Roman"/>
                <w:color w:val="000000" w:themeColor="text1"/>
                <w:kern w:val="0"/>
                <w:sz w:val="20"/>
                <w:szCs w:val="20"/>
              </w:rPr>
              <w:t>1</w:t>
            </w:r>
            <w:r w:rsidRPr="001F1428">
              <w:rPr>
                <w:rFonts w:ascii="Times New Roman" w:eastAsia="標楷體" w:hAnsi="Times New Roman" w:cs="Times New Roman" w:hint="eastAsia"/>
                <w:color w:val="000000" w:themeColor="text1"/>
                <w:kern w:val="0"/>
                <w:sz w:val="20"/>
                <w:szCs w:val="20"/>
              </w:rPr>
              <w:t>個月</w:t>
            </w:r>
            <w:r w:rsidRPr="001F1428">
              <w:rPr>
                <w:rFonts w:ascii="Times New Roman" w:eastAsia="標楷體" w:hAnsi="Times New Roman" w:cs="Times New Roman" w:hint="eastAsia"/>
                <w:color w:val="000000" w:themeColor="text1"/>
                <w:kern w:val="0"/>
                <w:sz w:val="20"/>
                <w:szCs w:val="20"/>
              </w:rPr>
              <w:t>)</w:t>
            </w:r>
          </w:p>
        </w:tc>
        <w:tc>
          <w:tcPr>
            <w:tcW w:w="992" w:type="dxa"/>
            <w:vMerge/>
            <w:shd w:val="clear" w:color="auto" w:fill="FBE4D5" w:themeFill="accent2" w:themeFillTint="33"/>
            <w:tcMar>
              <w:top w:w="0" w:type="dxa"/>
              <w:left w:w="45" w:type="dxa"/>
              <w:bottom w:w="0" w:type="dxa"/>
              <w:right w:w="45" w:type="dxa"/>
            </w:tcMar>
            <w:vAlign w:val="center"/>
          </w:tcPr>
          <w:p w14:paraId="16F5F97E" w14:textId="0435959D" w:rsidR="00B4101D" w:rsidRPr="001F1428" w:rsidRDefault="00B4101D" w:rsidP="009F39A1">
            <w:pPr>
              <w:adjustRightInd w:val="0"/>
              <w:snapToGrid w:val="0"/>
              <w:jc w:val="center"/>
              <w:rPr>
                <w:rFonts w:ascii="Times New Roman" w:eastAsia="標楷體" w:hAnsi="Times New Roman" w:cs="Times New Roman"/>
                <w:color w:val="000000" w:themeColor="text1"/>
                <w:kern w:val="0"/>
                <w:sz w:val="20"/>
                <w:szCs w:val="20"/>
              </w:rPr>
            </w:pPr>
          </w:p>
        </w:tc>
        <w:tc>
          <w:tcPr>
            <w:tcW w:w="5670" w:type="dxa"/>
            <w:gridSpan w:val="3"/>
            <w:shd w:val="clear" w:color="auto" w:fill="FBE4D5" w:themeFill="accent2" w:themeFillTint="33"/>
            <w:vAlign w:val="center"/>
          </w:tcPr>
          <w:p w14:paraId="6EC388A3" w14:textId="20333AC8" w:rsidR="00B4101D" w:rsidRPr="001F1428" w:rsidRDefault="00F3586A" w:rsidP="009F39A1">
            <w:pPr>
              <w:widowControl/>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預期</w:t>
            </w:r>
            <w:r w:rsidR="00B4101D" w:rsidRPr="001F1428">
              <w:rPr>
                <w:rFonts w:ascii="Times New Roman" w:eastAsia="標楷體" w:hAnsi="Times New Roman" w:cs="Times New Roman" w:hint="eastAsia"/>
                <w:color w:val="000000" w:themeColor="text1"/>
                <w:kern w:val="0"/>
                <w:sz w:val="20"/>
                <w:szCs w:val="20"/>
              </w:rPr>
              <w:t>安全返回辦公時程</w:t>
            </w:r>
          </w:p>
          <w:p w14:paraId="5485FD71" w14:textId="5E5DB559" w:rsidR="00B4101D" w:rsidRPr="001F1428" w:rsidRDefault="00B4101D" w:rsidP="009F39A1">
            <w:pPr>
              <w:adjustRightInd w:val="0"/>
              <w:snapToGrid w:val="0"/>
              <w:jc w:val="center"/>
              <w:rPr>
                <w:rFonts w:ascii="Times New Roman" w:eastAsia="標楷體" w:hAnsi="Times New Roman" w:cs="Times New Roman"/>
                <w:color w:val="000000" w:themeColor="text1"/>
                <w:kern w:val="0"/>
                <w:sz w:val="20"/>
                <w:szCs w:val="20"/>
              </w:rPr>
            </w:pPr>
            <w:r w:rsidRPr="001F1428">
              <w:rPr>
                <w:rFonts w:ascii="Times New Roman" w:eastAsia="標楷體" w:hAnsi="Times New Roman" w:cs="Times New Roman" w:hint="eastAsia"/>
                <w:color w:val="000000" w:themeColor="text1"/>
                <w:kern w:val="0"/>
                <w:sz w:val="20"/>
                <w:szCs w:val="20"/>
              </w:rPr>
              <w:t>(</w:t>
            </w:r>
            <w:r w:rsidRPr="001F1428">
              <w:rPr>
                <w:rFonts w:ascii="Times New Roman" w:eastAsia="標楷體" w:hAnsi="Times New Roman" w:cs="Times New Roman"/>
                <w:color w:val="000000" w:themeColor="text1"/>
                <w:kern w:val="0"/>
                <w:sz w:val="20"/>
                <w:szCs w:val="20"/>
              </w:rPr>
              <w:t xml:space="preserve">1 </w:t>
            </w:r>
            <w:r w:rsidRPr="001F1428">
              <w:rPr>
                <w:rFonts w:ascii="Times New Roman" w:eastAsia="標楷體" w:hAnsi="Times New Roman" w:cs="Times New Roman"/>
                <w:color w:val="000000" w:themeColor="text1"/>
                <w:kern w:val="0"/>
                <w:sz w:val="20"/>
                <w:szCs w:val="20"/>
              </w:rPr>
              <w:t>小時、</w:t>
            </w:r>
            <w:r w:rsidRPr="001F1428">
              <w:rPr>
                <w:rFonts w:ascii="Times New Roman" w:eastAsia="標楷體" w:hAnsi="Times New Roman" w:cs="Times New Roman"/>
                <w:color w:val="000000" w:themeColor="text1"/>
                <w:kern w:val="0"/>
                <w:sz w:val="20"/>
                <w:szCs w:val="20"/>
              </w:rPr>
              <w:t xml:space="preserve">3 </w:t>
            </w:r>
            <w:r w:rsidRPr="001F1428">
              <w:rPr>
                <w:rFonts w:ascii="Times New Roman" w:eastAsia="標楷體" w:hAnsi="Times New Roman" w:cs="Times New Roman"/>
                <w:color w:val="000000" w:themeColor="text1"/>
                <w:kern w:val="0"/>
                <w:sz w:val="20"/>
                <w:szCs w:val="20"/>
              </w:rPr>
              <w:t>小時、</w:t>
            </w:r>
            <w:r w:rsidRPr="001F1428">
              <w:rPr>
                <w:rFonts w:ascii="Times New Roman" w:eastAsia="標楷體" w:hAnsi="Times New Roman" w:cs="Times New Roman"/>
                <w:color w:val="000000" w:themeColor="text1"/>
                <w:kern w:val="0"/>
                <w:sz w:val="20"/>
                <w:szCs w:val="20"/>
              </w:rPr>
              <w:t xml:space="preserve"> 24 </w:t>
            </w:r>
            <w:r w:rsidRPr="001F1428">
              <w:rPr>
                <w:rFonts w:ascii="Times New Roman" w:eastAsia="標楷體" w:hAnsi="Times New Roman" w:cs="Times New Roman"/>
                <w:color w:val="000000" w:themeColor="text1"/>
                <w:kern w:val="0"/>
                <w:sz w:val="20"/>
                <w:szCs w:val="20"/>
              </w:rPr>
              <w:t>小時、</w:t>
            </w:r>
            <w:r w:rsidRPr="001F1428">
              <w:rPr>
                <w:rFonts w:ascii="Times New Roman" w:eastAsia="標楷體" w:hAnsi="Times New Roman" w:cs="Times New Roman"/>
                <w:color w:val="000000" w:themeColor="text1"/>
                <w:kern w:val="0"/>
                <w:sz w:val="20"/>
                <w:szCs w:val="20"/>
              </w:rPr>
              <w:t xml:space="preserve">72 </w:t>
            </w:r>
            <w:r w:rsidRPr="001F1428">
              <w:rPr>
                <w:rFonts w:ascii="Times New Roman" w:eastAsia="標楷體" w:hAnsi="Times New Roman" w:cs="Times New Roman"/>
                <w:color w:val="000000" w:themeColor="text1"/>
                <w:kern w:val="0"/>
                <w:sz w:val="20"/>
                <w:szCs w:val="20"/>
              </w:rPr>
              <w:t>小時</w:t>
            </w:r>
            <w:r w:rsidRPr="001F1428">
              <w:rPr>
                <w:rFonts w:ascii="Times New Roman" w:eastAsia="標楷體" w:hAnsi="Times New Roman" w:cs="Times New Roman" w:hint="eastAsia"/>
                <w:color w:val="000000" w:themeColor="text1"/>
                <w:kern w:val="0"/>
                <w:sz w:val="20"/>
                <w:szCs w:val="20"/>
              </w:rPr>
              <w:t>)</w:t>
            </w:r>
          </w:p>
        </w:tc>
        <w:tc>
          <w:tcPr>
            <w:tcW w:w="2126" w:type="dxa"/>
            <w:vMerge/>
            <w:shd w:val="clear" w:color="auto" w:fill="FBE4D5" w:themeFill="accent2" w:themeFillTint="33"/>
            <w:vAlign w:val="center"/>
          </w:tcPr>
          <w:p w14:paraId="3358A89A"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Merge/>
            <w:shd w:val="clear" w:color="auto" w:fill="FBE4D5" w:themeFill="accent2" w:themeFillTint="33"/>
            <w:vAlign w:val="center"/>
          </w:tcPr>
          <w:p w14:paraId="6B48D989"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22DCAE55" w14:textId="7BA6B33C" w:rsidTr="00B35D8F">
        <w:trPr>
          <w:trHeight w:val="600"/>
          <w:jc w:val="center"/>
        </w:trPr>
        <w:tc>
          <w:tcPr>
            <w:tcW w:w="1129" w:type="dxa"/>
            <w:tcMar>
              <w:top w:w="0" w:type="dxa"/>
              <w:left w:w="45" w:type="dxa"/>
              <w:bottom w:w="0" w:type="dxa"/>
              <w:right w:w="45" w:type="dxa"/>
            </w:tcMar>
            <w:vAlign w:val="center"/>
          </w:tcPr>
          <w:p w14:paraId="3755D432" w14:textId="2BB2632D"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72BA53E8" w14:textId="5D830B83"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241DDA9F" w14:textId="4FA893EE"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5DD2F65E"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6ED2AA50" w14:textId="0D785EA1"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11413660"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434BD868"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4536F0EB"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721F712F" w14:textId="1BC95629" w:rsidTr="00D37759">
        <w:trPr>
          <w:trHeight w:val="600"/>
          <w:jc w:val="center"/>
        </w:trPr>
        <w:tc>
          <w:tcPr>
            <w:tcW w:w="1129" w:type="dxa"/>
            <w:tcMar>
              <w:top w:w="0" w:type="dxa"/>
              <w:left w:w="45" w:type="dxa"/>
              <w:bottom w:w="0" w:type="dxa"/>
              <w:right w:w="45" w:type="dxa"/>
            </w:tcMar>
            <w:vAlign w:val="center"/>
          </w:tcPr>
          <w:p w14:paraId="42F2A277" w14:textId="75937003"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714F91AF"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2D890782"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4CDF6D7B"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66309DB7" w14:textId="0451B02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3E997150"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2386C0C0"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15FB1E3E"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57FA88F0" w14:textId="187C86FC" w:rsidTr="00D37759">
        <w:trPr>
          <w:trHeight w:val="600"/>
          <w:jc w:val="center"/>
        </w:trPr>
        <w:tc>
          <w:tcPr>
            <w:tcW w:w="1129" w:type="dxa"/>
            <w:tcMar>
              <w:top w:w="0" w:type="dxa"/>
              <w:left w:w="45" w:type="dxa"/>
              <w:bottom w:w="0" w:type="dxa"/>
              <w:right w:w="45" w:type="dxa"/>
            </w:tcMar>
            <w:vAlign w:val="center"/>
          </w:tcPr>
          <w:p w14:paraId="4375D430" w14:textId="343D2BE9"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1A5A13ED"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01D89BD8"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72BFAA17"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2F54818B" w14:textId="3838B68A"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5C905DFA"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46A5F4AE"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7C532671"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7D4E3839" w14:textId="77777777" w:rsidTr="00D37759">
        <w:trPr>
          <w:trHeight w:val="600"/>
          <w:jc w:val="center"/>
        </w:trPr>
        <w:tc>
          <w:tcPr>
            <w:tcW w:w="1129" w:type="dxa"/>
            <w:tcMar>
              <w:top w:w="0" w:type="dxa"/>
              <w:left w:w="45" w:type="dxa"/>
              <w:bottom w:w="0" w:type="dxa"/>
              <w:right w:w="45" w:type="dxa"/>
            </w:tcMar>
            <w:vAlign w:val="center"/>
          </w:tcPr>
          <w:p w14:paraId="29E69004" w14:textId="11975F2B"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0D2FB429"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1BE8B3D9"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49485B2E"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77DEDB42"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3B8E743A"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630DBBA5"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20E49C55"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3C3DEBAC" w14:textId="77777777" w:rsidTr="00D37759">
        <w:trPr>
          <w:trHeight w:val="600"/>
          <w:jc w:val="center"/>
        </w:trPr>
        <w:tc>
          <w:tcPr>
            <w:tcW w:w="1129" w:type="dxa"/>
            <w:tcMar>
              <w:top w:w="0" w:type="dxa"/>
              <w:left w:w="45" w:type="dxa"/>
              <w:bottom w:w="0" w:type="dxa"/>
              <w:right w:w="45" w:type="dxa"/>
            </w:tcMar>
            <w:vAlign w:val="center"/>
          </w:tcPr>
          <w:p w14:paraId="16F55DFB"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5E23169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03265F5F"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7225820C"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23FAEB98"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6C2CD98B"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0FA29399"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6B050FD9"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54E4458F" w14:textId="77777777" w:rsidTr="00D37759">
        <w:trPr>
          <w:trHeight w:val="600"/>
          <w:jc w:val="center"/>
        </w:trPr>
        <w:tc>
          <w:tcPr>
            <w:tcW w:w="1129" w:type="dxa"/>
            <w:tcMar>
              <w:top w:w="0" w:type="dxa"/>
              <w:left w:w="45" w:type="dxa"/>
              <w:bottom w:w="0" w:type="dxa"/>
              <w:right w:w="45" w:type="dxa"/>
            </w:tcMar>
            <w:vAlign w:val="center"/>
          </w:tcPr>
          <w:p w14:paraId="340386CA"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0656BC97"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488DB217"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7EF5EFE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3C0138B3"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15E90578"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2783894A"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7C36944D"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4D3C3A6D" w14:textId="77777777" w:rsidTr="00D37759">
        <w:trPr>
          <w:trHeight w:val="600"/>
          <w:jc w:val="center"/>
        </w:trPr>
        <w:tc>
          <w:tcPr>
            <w:tcW w:w="1129" w:type="dxa"/>
            <w:tcMar>
              <w:top w:w="0" w:type="dxa"/>
              <w:left w:w="45" w:type="dxa"/>
              <w:bottom w:w="0" w:type="dxa"/>
              <w:right w:w="45" w:type="dxa"/>
            </w:tcMar>
            <w:vAlign w:val="center"/>
          </w:tcPr>
          <w:p w14:paraId="6BBBE5FF"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2273696A"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409FD210"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4E4A7F63"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1B05CF0F"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48E540F9"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1DFA781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2CDD9F7D"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6ADBE6D1" w14:textId="77777777" w:rsidTr="00D37759">
        <w:trPr>
          <w:trHeight w:val="600"/>
          <w:jc w:val="center"/>
        </w:trPr>
        <w:tc>
          <w:tcPr>
            <w:tcW w:w="1129" w:type="dxa"/>
            <w:tcMar>
              <w:top w:w="0" w:type="dxa"/>
              <w:left w:w="45" w:type="dxa"/>
              <w:bottom w:w="0" w:type="dxa"/>
              <w:right w:w="45" w:type="dxa"/>
            </w:tcMar>
            <w:vAlign w:val="center"/>
          </w:tcPr>
          <w:p w14:paraId="5601F772"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247EB5DE"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2C13DD3E"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111B53F7"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6070E64C"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663FDAF5"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3ABFD1AE"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6BDBD088"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230E6E82" w14:textId="77777777" w:rsidTr="00D37759">
        <w:trPr>
          <w:trHeight w:val="600"/>
          <w:jc w:val="center"/>
        </w:trPr>
        <w:tc>
          <w:tcPr>
            <w:tcW w:w="1129" w:type="dxa"/>
            <w:tcMar>
              <w:top w:w="0" w:type="dxa"/>
              <w:left w:w="45" w:type="dxa"/>
              <w:bottom w:w="0" w:type="dxa"/>
              <w:right w:w="45" w:type="dxa"/>
            </w:tcMar>
            <w:vAlign w:val="center"/>
          </w:tcPr>
          <w:p w14:paraId="76650AA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1D56892E"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1BD95B64"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7C93CF3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4D813A2F"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71A208BE"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703661E6"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71569E93" w14:textId="77777777" w:rsidR="00B35D8F" w:rsidRPr="001F1428" w:rsidRDefault="00B35D8F"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1F1428" w:rsidRPr="001F1428" w14:paraId="0D89D34E" w14:textId="77777777" w:rsidTr="00D37759">
        <w:trPr>
          <w:trHeight w:val="600"/>
          <w:jc w:val="center"/>
        </w:trPr>
        <w:tc>
          <w:tcPr>
            <w:tcW w:w="1129" w:type="dxa"/>
            <w:tcMar>
              <w:top w:w="0" w:type="dxa"/>
              <w:left w:w="45" w:type="dxa"/>
              <w:bottom w:w="0" w:type="dxa"/>
              <w:right w:w="45" w:type="dxa"/>
            </w:tcMar>
            <w:vAlign w:val="center"/>
          </w:tcPr>
          <w:p w14:paraId="5C1A1C58"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70BE501B"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50140A7A"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2BE2CF1A"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372FD7B0"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41723A1A"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562BD601"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6ABDC70B" w14:textId="77777777" w:rsidR="0038372B" w:rsidRPr="001F1428" w:rsidRDefault="0038372B" w:rsidP="009F39A1">
            <w:pPr>
              <w:widowControl/>
              <w:adjustRightInd w:val="0"/>
              <w:snapToGrid w:val="0"/>
              <w:jc w:val="center"/>
              <w:rPr>
                <w:rFonts w:ascii="Times New Roman" w:eastAsia="標楷體" w:hAnsi="Times New Roman" w:cs="Times New Roman"/>
                <w:color w:val="000000" w:themeColor="text1"/>
                <w:kern w:val="0"/>
                <w:sz w:val="20"/>
                <w:szCs w:val="20"/>
              </w:rPr>
            </w:pPr>
          </w:p>
        </w:tc>
      </w:tr>
      <w:tr w:rsidR="009D698F" w:rsidRPr="001F1428" w14:paraId="34B08360" w14:textId="394A3B2B" w:rsidTr="00D37759">
        <w:trPr>
          <w:trHeight w:val="600"/>
          <w:jc w:val="center"/>
        </w:trPr>
        <w:tc>
          <w:tcPr>
            <w:tcW w:w="1129" w:type="dxa"/>
            <w:tcMar>
              <w:top w:w="0" w:type="dxa"/>
              <w:left w:w="45" w:type="dxa"/>
              <w:bottom w:w="0" w:type="dxa"/>
              <w:right w:w="45" w:type="dxa"/>
            </w:tcMar>
            <w:vAlign w:val="center"/>
          </w:tcPr>
          <w:p w14:paraId="28CFEA02" w14:textId="3B0C726B"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3261" w:type="dxa"/>
            <w:tcMar>
              <w:top w:w="0" w:type="dxa"/>
              <w:left w:w="45" w:type="dxa"/>
              <w:bottom w:w="0" w:type="dxa"/>
              <w:right w:w="45" w:type="dxa"/>
            </w:tcMar>
            <w:vAlign w:val="center"/>
          </w:tcPr>
          <w:p w14:paraId="4B510606"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992" w:type="dxa"/>
            <w:tcMar>
              <w:top w:w="0" w:type="dxa"/>
              <w:left w:w="45" w:type="dxa"/>
              <w:bottom w:w="0" w:type="dxa"/>
              <w:right w:w="45" w:type="dxa"/>
            </w:tcMar>
            <w:vAlign w:val="center"/>
          </w:tcPr>
          <w:p w14:paraId="67E2C420"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63098F3C"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tcMar>
              <w:top w:w="0" w:type="dxa"/>
              <w:left w:w="45" w:type="dxa"/>
              <w:bottom w:w="0" w:type="dxa"/>
              <w:right w:w="45" w:type="dxa"/>
            </w:tcMar>
            <w:vAlign w:val="center"/>
          </w:tcPr>
          <w:p w14:paraId="47E4EEF8" w14:textId="4AA97C12"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1890" w:type="dxa"/>
            <w:vAlign w:val="center"/>
          </w:tcPr>
          <w:p w14:paraId="07E835E8"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2D34B667"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c>
          <w:tcPr>
            <w:tcW w:w="2126" w:type="dxa"/>
            <w:vAlign w:val="center"/>
          </w:tcPr>
          <w:p w14:paraId="6FCCAF98" w14:textId="77777777" w:rsidR="00B4101D" w:rsidRPr="001F1428" w:rsidRDefault="00B4101D" w:rsidP="009F39A1">
            <w:pPr>
              <w:widowControl/>
              <w:adjustRightInd w:val="0"/>
              <w:snapToGrid w:val="0"/>
              <w:jc w:val="center"/>
              <w:rPr>
                <w:rFonts w:ascii="Times New Roman" w:eastAsia="標楷體" w:hAnsi="Times New Roman" w:cs="Times New Roman"/>
                <w:color w:val="000000" w:themeColor="text1"/>
                <w:kern w:val="0"/>
                <w:sz w:val="20"/>
                <w:szCs w:val="20"/>
              </w:rPr>
            </w:pPr>
          </w:p>
        </w:tc>
      </w:tr>
    </w:tbl>
    <w:p w14:paraId="0D6DF9A7" w14:textId="77777777" w:rsidR="00CA7A1D" w:rsidRPr="001F1428" w:rsidRDefault="00CA7A1D" w:rsidP="0038372B">
      <w:pPr>
        <w:adjustRightInd w:val="0"/>
        <w:snapToGrid w:val="0"/>
        <w:rPr>
          <w:rFonts w:ascii="Times New Roman" w:eastAsia="標楷體" w:hAnsi="Times New Roman" w:cs="Times New Roman"/>
          <w:color w:val="000000" w:themeColor="text1"/>
          <w:sz w:val="2"/>
          <w:szCs w:val="2"/>
        </w:rPr>
      </w:pPr>
    </w:p>
    <w:p w14:paraId="05619951" w14:textId="2F14ED17" w:rsidR="00846C7C" w:rsidRPr="001F1428" w:rsidRDefault="00846C7C" w:rsidP="00846C7C">
      <w:pPr>
        <w:tabs>
          <w:tab w:val="center" w:pos="7285"/>
        </w:tabs>
        <w:rPr>
          <w:rFonts w:ascii="Times New Roman" w:eastAsia="標楷體" w:hAnsi="Times New Roman" w:cs="Times New Roman"/>
          <w:color w:val="000000" w:themeColor="text1"/>
          <w:sz w:val="28"/>
          <w:szCs w:val="28"/>
        </w:rPr>
        <w:sectPr w:rsidR="00846C7C" w:rsidRPr="001F1428" w:rsidSect="00846C7C">
          <w:pgSz w:w="16838" w:h="11906" w:orient="landscape"/>
          <w:pgMar w:top="1134" w:right="1134" w:bottom="1134" w:left="1134" w:header="851" w:footer="992" w:gutter="0"/>
          <w:cols w:space="425"/>
          <w:docGrid w:type="linesAndChars" w:linePitch="360"/>
        </w:sectPr>
      </w:pPr>
      <w:r w:rsidRPr="001F1428">
        <w:rPr>
          <w:rFonts w:ascii="Times New Roman" w:eastAsia="標楷體" w:hAnsi="Times New Roman" w:cs="Times New Roman"/>
          <w:color w:val="000000" w:themeColor="text1"/>
          <w:sz w:val="28"/>
          <w:szCs w:val="28"/>
        </w:rPr>
        <w:tab/>
      </w:r>
    </w:p>
    <w:p w14:paraId="37FE91A2" w14:textId="77777777" w:rsidR="002075F0" w:rsidRPr="001F1428" w:rsidRDefault="00415B98"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26" w:name="_Toc205889712"/>
      <w:r w:rsidRPr="001F1428">
        <w:rPr>
          <w:rFonts w:ascii="Times New Roman" w:eastAsia="標楷體" w:hAnsi="Times New Roman" w:cs="Times New Roman"/>
          <w:b/>
          <w:bCs/>
          <w:color w:val="000000" w:themeColor="text1"/>
          <w:sz w:val="32"/>
          <w:szCs w:val="32"/>
        </w:rPr>
        <w:lastRenderedPageBreak/>
        <w:t>2.2</w:t>
      </w:r>
      <w:r w:rsidR="008454C6" w:rsidRPr="001F1428">
        <w:rPr>
          <w:rFonts w:ascii="Times New Roman" w:eastAsia="標楷體" w:hAnsi="Times New Roman" w:cs="Times New Roman"/>
          <w:b/>
          <w:bCs/>
          <w:color w:val="000000" w:themeColor="text1"/>
          <w:sz w:val="32"/>
          <w:szCs w:val="32"/>
        </w:rPr>
        <w:t>災時優先業務衝擊情境想定</w:t>
      </w:r>
      <w:bookmarkEnd w:id="26"/>
    </w:p>
    <w:p w14:paraId="54367B4C" w14:textId="7E07B88D" w:rsidR="007A4362" w:rsidRPr="001F1428" w:rsidRDefault="002075F0"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color w:val="000000" w:themeColor="text1"/>
          <w:sz w:val="28"/>
          <w:szCs w:val="28"/>
        </w:rPr>
        <w:t>在大規模災害發生時，各重要業務可能受到災害影響導致運作受阻的因素可能有很多種，甚至各因素之間也會相互影響而導致業務受阻情況更為嚴重，本工作項目歸納</w:t>
      </w:r>
      <w:r w:rsidRPr="001F1428">
        <w:rPr>
          <w:rFonts w:ascii="Times New Roman" w:eastAsia="標楷體" w:hAnsi="Times New Roman" w:cs="Times New Roman"/>
          <w:color w:val="000000" w:themeColor="text1"/>
          <w:sz w:val="28"/>
          <w:szCs w:val="28"/>
        </w:rPr>
        <w:t>7</w:t>
      </w:r>
      <w:r w:rsidRPr="001F1428">
        <w:rPr>
          <w:rFonts w:ascii="Times New Roman" w:eastAsia="標楷體" w:hAnsi="Times New Roman" w:cs="Times New Roman"/>
          <w:color w:val="000000" w:themeColor="text1"/>
          <w:sz w:val="28"/>
          <w:szCs w:val="28"/>
        </w:rPr>
        <w:t>大項影響因子，包括</w:t>
      </w:r>
      <w:r w:rsidR="007A4362" w:rsidRPr="001F1428">
        <w:rPr>
          <w:rFonts w:ascii="Times New Roman" w:eastAsia="標楷體" w:hAnsi="Times New Roman" w:cs="Times New Roman"/>
          <w:color w:val="000000" w:themeColor="text1"/>
          <w:sz w:val="28"/>
          <w:szCs w:val="28"/>
        </w:rPr>
        <w:t>重要業務人力不足</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業務運作場所受損</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維生設施服務中斷</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業務資通訊硬體設備或所需裝備器材損壞</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資料清冊及行政表單遺失</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交通系統中斷</w:t>
      </w:r>
      <w:r w:rsidR="007A4362" w:rsidRPr="001F1428">
        <w:rPr>
          <w:rFonts w:ascii="Times New Roman" w:eastAsia="標楷體" w:hAnsi="Times New Roman" w:cs="Times New Roman" w:hint="eastAsia"/>
          <w:color w:val="000000" w:themeColor="text1"/>
          <w:sz w:val="28"/>
          <w:szCs w:val="28"/>
        </w:rPr>
        <w:t>、</w:t>
      </w:r>
      <w:r w:rsidR="007A4362" w:rsidRPr="001F1428">
        <w:rPr>
          <w:rFonts w:ascii="Times New Roman" w:eastAsia="標楷體" w:hAnsi="Times New Roman" w:cs="Times New Roman"/>
          <w:color w:val="000000" w:themeColor="text1"/>
          <w:sz w:val="28"/>
          <w:szCs w:val="28"/>
        </w:rPr>
        <w:t>後勤物資供給中斷</w:t>
      </w:r>
      <w:r w:rsidR="007A4362" w:rsidRPr="001F1428">
        <w:rPr>
          <w:rFonts w:ascii="Times New Roman" w:eastAsia="標楷體" w:hAnsi="Times New Roman" w:cs="Times New Roman" w:hint="eastAsia"/>
          <w:color w:val="000000" w:themeColor="text1"/>
          <w:sz w:val="28"/>
          <w:szCs w:val="28"/>
        </w:rPr>
        <w:t>等。</w:t>
      </w:r>
    </w:p>
    <w:p w14:paraId="120B9F5F" w14:textId="0892E1BD" w:rsidR="00CC1F34" w:rsidRPr="001F1428" w:rsidRDefault="00CC1F34"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00AF7F1B" w:rsidRPr="001F1428">
        <w:rPr>
          <w:rFonts w:ascii="Times New Roman" w:eastAsia="標楷體" w:hAnsi="Times New Roman" w:cs="Times New Roman"/>
          <w:color w:val="000000" w:themeColor="text1"/>
          <w:sz w:val="28"/>
          <w:szCs w:val="28"/>
        </w:rPr>
        <w:t>依據澎湖縣強韌臺灣大規模風災震災整備與協作計畫</w:t>
      </w:r>
      <w:r w:rsidR="001C39FD" w:rsidRPr="001F1428">
        <w:rPr>
          <w:rFonts w:ascii="Times New Roman" w:eastAsia="標楷體" w:hAnsi="Times New Roman" w:cs="Times New Roman" w:hint="eastAsia"/>
          <w:color w:val="000000" w:themeColor="text1"/>
          <w:sz w:val="28"/>
          <w:szCs w:val="28"/>
        </w:rPr>
        <w:t>，</w:t>
      </w:r>
      <w:r w:rsidR="00AF7F1B" w:rsidRPr="001F1428">
        <w:rPr>
          <w:rFonts w:ascii="Times New Roman" w:eastAsia="標楷體" w:hAnsi="Times New Roman" w:cs="Times New Roman"/>
          <w:color w:val="000000" w:themeColor="text1"/>
          <w:sz w:val="28"/>
          <w:szCs w:val="28"/>
        </w:rPr>
        <w:t>大規模災害情境</w:t>
      </w:r>
      <w:r w:rsidR="001C39FD" w:rsidRPr="001F1428">
        <w:rPr>
          <w:rFonts w:ascii="Times New Roman" w:eastAsia="標楷體" w:hAnsi="Times New Roman" w:cs="Times New Roman" w:hint="eastAsia"/>
          <w:color w:val="000000" w:themeColor="text1"/>
          <w:sz w:val="28"/>
          <w:szCs w:val="28"/>
        </w:rPr>
        <w:t>推估結果</w:t>
      </w:r>
      <w:r w:rsidR="00AF7F1B" w:rsidRPr="001F1428">
        <w:rPr>
          <w:rFonts w:ascii="Times New Roman" w:eastAsia="標楷體" w:hAnsi="Times New Roman" w:cs="Times New Roman"/>
          <w:color w:val="000000" w:themeColor="text1"/>
          <w:sz w:val="28"/>
          <w:szCs w:val="28"/>
        </w:rPr>
        <w:t>，</w:t>
      </w:r>
      <w:r w:rsidRPr="001F1428">
        <w:rPr>
          <w:rFonts w:ascii="Times New Roman" w:eastAsia="標楷體" w:hAnsi="Times New Roman" w:cs="Times New Roman"/>
          <w:color w:val="000000" w:themeColor="text1"/>
          <w:sz w:val="28"/>
          <w:szCs w:val="28"/>
        </w:rPr>
        <w:t>本</w:t>
      </w:r>
      <w:r w:rsidR="002A16E3" w:rsidRPr="001F1428">
        <w:rPr>
          <w:rFonts w:ascii="Times New Roman" w:eastAsia="標楷體" w:hAnsi="Times New Roman" w:cs="Times New Roman" w:hint="eastAsia"/>
          <w:color w:val="000000" w:themeColor="text1"/>
          <w:sz w:val="28"/>
          <w:szCs w:val="28"/>
        </w:rPr>
        <w:t>鄉</w:t>
      </w:r>
      <w:r w:rsidRPr="001F1428">
        <w:rPr>
          <w:rFonts w:ascii="Times New Roman" w:eastAsia="標楷體" w:hAnsi="Times New Roman" w:cs="Times New Roman"/>
          <w:color w:val="000000" w:themeColor="text1"/>
          <w:sz w:val="28"/>
          <w:szCs w:val="28"/>
        </w:rPr>
        <w:t>受風災</w:t>
      </w:r>
      <w:r w:rsidR="001C39FD" w:rsidRPr="001F1428">
        <w:rPr>
          <w:rFonts w:ascii="Times New Roman" w:eastAsia="標楷體" w:hAnsi="Times New Roman" w:cs="Times New Roman" w:hint="eastAsia"/>
          <w:color w:val="000000" w:themeColor="text1"/>
          <w:sz w:val="28"/>
          <w:szCs w:val="28"/>
        </w:rPr>
        <w:t>水災</w:t>
      </w:r>
      <w:r w:rsidRPr="001F1428">
        <w:rPr>
          <w:rFonts w:ascii="Times New Roman" w:eastAsia="標楷體" w:hAnsi="Times New Roman" w:cs="Times New Roman"/>
          <w:color w:val="000000" w:themeColor="text1"/>
          <w:sz w:val="28"/>
          <w:szCs w:val="28"/>
        </w:rPr>
        <w:t>衝擊度高於震災。</w:t>
      </w:r>
    </w:p>
    <w:p w14:paraId="7C082B92" w14:textId="744103CA" w:rsidR="004A3DA7" w:rsidRPr="001F1428" w:rsidRDefault="00CC1F34"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002075F0" w:rsidRPr="001F1428">
        <w:rPr>
          <w:rFonts w:ascii="Times New Roman" w:eastAsia="標楷體" w:hAnsi="Times New Roman" w:cs="Times New Roman"/>
          <w:color w:val="000000" w:themeColor="text1"/>
          <w:sz w:val="28"/>
          <w:szCs w:val="28"/>
        </w:rPr>
        <w:t>擬定設計「</w:t>
      </w:r>
      <w:r w:rsidR="00F76CB6" w:rsidRPr="001F1428">
        <w:rPr>
          <w:rFonts w:ascii="Times New Roman" w:eastAsia="標楷體" w:hAnsi="Times New Roman" w:cs="Times New Roman"/>
          <w:color w:val="000000" w:themeColor="text1"/>
          <w:sz w:val="28"/>
          <w:szCs w:val="28"/>
        </w:rPr>
        <w:t>澎湖縣</w:t>
      </w:r>
      <w:r w:rsidR="00784EE1" w:rsidRPr="001F1428">
        <w:rPr>
          <w:rFonts w:ascii="Times New Roman" w:eastAsia="標楷體" w:hAnsi="Times New Roman" w:cs="Times New Roman" w:hint="eastAsia"/>
          <w:color w:val="000000" w:themeColor="text1"/>
          <w:sz w:val="28"/>
          <w:szCs w:val="28"/>
        </w:rPr>
        <w:t>七美鄉</w:t>
      </w:r>
      <w:r w:rsidR="00D624DA" w:rsidRPr="001F1428">
        <w:rPr>
          <w:rFonts w:ascii="Times New Roman" w:eastAsia="標楷體" w:hAnsi="Times New Roman" w:cs="Times New Roman" w:hint="eastAsia"/>
          <w:color w:val="000000" w:themeColor="text1"/>
          <w:sz w:val="28"/>
          <w:szCs w:val="28"/>
        </w:rPr>
        <w:t>公所</w:t>
      </w:r>
      <w:r w:rsidR="00F76CB6" w:rsidRPr="001F1428">
        <w:rPr>
          <w:rFonts w:ascii="Times New Roman" w:eastAsia="標楷體" w:hAnsi="Times New Roman" w:cs="Times New Roman"/>
          <w:color w:val="000000" w:themeColor="text1"/>
          <w:sz w:val="28"/>
          <w:szCs w:val="28"/>
        </w:rPr>
        <w:t>風</w:t>
      </w:r>
      <w:r w:rsidR="002075F0" w:rsidRPr="001F1428">
        <w:rPr>
          <w:rFonts w:ascii="Times New Roman" w:eastAsia="標楷體" w:hAnsi="Times New Roman" w:cs="Times New Roman"/>
          <w:color w:val="000000" w:themeColor="text1"/>
          <w:sz w:val="28"/>
          <w:szCs w:val="28"/>
        </w:rPr>
        <w:t>災災時重要業務衝擊分析表」，如表</w:t>
      </w:r>
      <w:r w:rsidR="00F76CB6" w:rsidRPr="001F1428">
        <w:rPr>
          <w:rFonts w:ascii="Times New Roman" w:eastAsia="標楷體" w:hAnsi="Times New Roman" w:cs="Times New Roman"/>
          <w:color w:val="000000" w:themeColor="text1"/>
          <w:sz w:val="28"/>
          <w:szCs w:val="28"/>
        </w:rPr>
        <w:t>2.2</w:t>
      </w:r>
      <w:r w:rsidR="002075F0" w:rsidRPr="001F1428">
        <w:rPr>
          <w:rFonts w:ascii="Times New Roman" w:eastAsia="標楷體" w:hAnsi="Times New Roman" w:cs="Times New Roman"/>
          <w:color w:val="000000" w:themeColor="text1"/>
          <w:sz w:val="28"/>
          <w:szCs w:val="28"/>
        </w:rPr>
        <w:t>，透過業務衝擊分析</w:t>
      </w:r>
      <w:r w:rsidR="003243D8" w:rsidRPr="001F1428">
        <w:rPr>
          <w:rFonts w:ascii="Times New Roman" w:eastAsia="標楷體" w:hAnsi="Times New Roman" w:cs="Times New Roman" w:hint="eastAsia"/>
          <w:color w:val="000000" w:themeColor="text1"/>
          <w:sz w:val="28"/>
          <w:szCs w:val="28"/>
        </w:rPr>
        <w:t>(</w:t>
      </w:r>
      <w:r w:rsidR="002075F0" w:rsidRPr="001F1428">
        <w:rPr>
          <w:rFonts w:ascii="Times New Roman" w:eastAsia="標楷體" w:hAnsi="Times New Roman" w:cs="Times New Roman"/>
          <w:color w:val="000000" w:themeColor="text1"/>
          <w:sz w:val="28"/>
          <w:szCs w:val="28"/>
        </w:rPr>
        <w:t>Business Impact Analysis, BIA</w:t>
      </w:r>
      <w:r w:rsidR="003243D8" w:rsidRPr="001F1428">
        <w:rPr>
          <w:rFonts w:ascii="Times New Roman" w:eastAsia="標楷體" w:hAnsi="Times New Roman" w:cs="Times New Roman" w:hint="eastAsia"/>
          <w:color w:val="000000" w:themeColor="text1"/>
          <w:sz w:val="28"/>
          <w:szCs w:val="28"/>
        </w:rPr>
        <w:t>)</w:t>
      </w:r>
      <w:r w:rsidR="002075F0" w:rsidRPr="001F1428">
        <w:rPr>
          <w:rFonts w:ascii="Times New Roman" w:eastAsia="標楷體" w:hAnsi="Times New Roman" w:cs="Times New Roman"/>
          <w:color w:val="000000" w:themeColor="text1"/>
          <w:sz w:val="28"/>
          <w:szCs w:val="28"/>
        </w:rPr>
        <w:t>評估各單位業務之運作衝擊程度，以俾各單位研擬備援對策，妥善管理各項影響因子。</w:t>
      </w:r>
    </w:p>
    <w:p w14:paraId="763B785C" w14:textId="69FE6C62" w:rsidR="004A3DA7" w:rsidRPr="001F1428" w:rsidRDefault="002075F0" w:rsidP="002539C3">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為了解各重要業務可能受到災害影響而導致業務受阻甚至中斷無法執行的情境，以針對各種情境進行對策研擬，如減少衝擊情境發生的機會或進行發生時的備援方案規劃。然而，各重要業務受到災害影響導致運作受阻的因素可能有很多種，甚至各因素之間也會相互影響而導致業務受阻情況更為嚴重，</w:t>
      </w:r>
      <w:r w:rsidR="004B03F9" w:rsidRPr="001F1428">
        <w:rPr>
          <w:rFonts w:ascii="Times New Roman" w:eastAsia="標楷體" w:hAnsi="Times New Roman" w:cs="Times New Roman"/>
          <w:color w:val="000000" w:themeColor="text1"/>
          <w:sz w:val="28"/>
          <w:szCs w:val="28"/>
        </w:rPr>
        <w:t>以下</w:t>
      </w:r>
      <w:r w:rsidR="00AA433C" w:rsidRPr="001F1428">
        <w:rPr>
          <w:rFonts w:ascii="Times New Roman" w:eastAsia="標楷體" w:hAnsi="Times New Roman" w:cs="Times New Roman" w:hint="eastAsia"/>
          <w:color w:val="000000" w:themeColor="text1"/>
          <w:sz w:val="28"/>
          <w:szCs w:val="28"/>
        </w:rPr>
        <w:t>說明</w:t>
      </w:r>
      <w:r w:rsidR="002A0021" w:rsidRPr="001F1428">
        <w:rPr>
          <w:rFonts w:ascii="Times New Roman" w:eastAsia="標楷體" w:hAnsi="Times New Roman" w:cs="Times New Roman" w:hint="eastAsia"/>
          <w:color w:val="000000" w:themeColor="text1"/>
          <w:sz w:val="28"/>
          <w:szCs w:val="28"/>
        </w:rPr>
        <w:t>各項</w:t>
      </w:r>
      <w:r w:rsidRPr="001F1428">
        <w:rPr>
          <w:rFonts w:ascii="Times New Roman" w:eastAsia="標楷體" w:hAnsi="Times New Roman" w:cs="Times New Roman"/>
          <w:color w:val="000000" w:themeColor="text1"/>
          <w:sz w:val="28"/>
          <w:szCs w:val="28"/>
        </w:rPr>
        <w:t>業務受到衝擊而導致窒礙難行之</w:t>
      </w:r>
      <w:r w:rsidR="00AA433C" w:rsidRPr="001F1428">
        <w:rPr>
          <w:rFonts w:ascii="Times New Roman" w:eastAsia="標楷體" w:hAnsi="Times New Roman" w:cs="Times New Roman" w:hint="eastAsia"/>
          <w:color w:val="000000" w:themeColor="text1"/>
          <w:sz w:val="28"/>
          <w:szCs w:val="28"/>
        </w:rPr>
        <w:t>因素。</w:t>
      </w:r>
    </w:p>
    <w:p w14:paraId="55CD3735" w14:textId="77777777" w:rsidR="000A2721" w:rsidRPr="001F1428" w:rsidRDefault="000A2721"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2747727C" w14:textId="3543467D" w:rsidR="00025956" w:rsidRPr="001F1428" w:rsidRDefault="002539C3"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27" w:name="_Toc205889713"/>
      <w:r w:rsidRPr="001F1428">
        <w:rPr>
          <w:rFonts w:ascii="Times New Roman" w:eastAsia="標楷體" w:hAnsi="Times New Roman" w:cs="Times New Roman" w:hint="eastAsia"/>
          <w:b/>
          <w:bCs/>
          <w:color w:val="000000" w:themeColor="text1"/>
          <w:sz w:val="28"/>
          <w:szCs w:val="28"/>
        </w:rPr>
        <w:t>2.2.1</w:t>
      </w:r>
      <w:r w:rsidR="008454C6" w:rsidRPr="001F1428">
        <w:rPr>
          <w:rFonts w:ascii="Times New Roman" w:eastAsia="標楷體" w:hAnsi="Times New Roman" w:cs="Times New Roman"/>
          <w:b/>
          <w:bCs/>
          <w:color w:val="000000" w:themeColor="text1"/>
          <w:sz w:val="28"/>
          <w:szCs w:val="28"/>
        </w:rPr>
        <w:t>執行災時重要業務人力不足之情境</w:t>
      </w:r>
      <w:bookmarkEnd w:id="27"/>
    </w:p>
    <w:p w14:paraId="06B004A5" w14:textId="66B3F14E" w:rsidR="00FD3D27" w:rsidRPr="001F1428" w:rsidRDefault="00FD3D27"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color w:val="000000" w:themeColor="text1"/>
          <w:sz w:val="28"/>
          <w:szCs w:val="28"/>
        </w:rPr>
        <w:t>本縣依據</w:t>
      </w:r>
      <w:r w:rsidRPr="001F1428">
        <w:rPr>
          <w:rFonts w:ascii="Times New Roman" w:eastAsia="標楷體" w:hAnsi="Times New Roman" w:cs="Times New Roman"/>
          <w:color w:val="000000" w:themeColor="text1"/>
          <w:sz w:val="28"/>
          <w:szCs w:val="28"/>
        </w:rPr>
        <w:t>24</w:t>
      </w:r>
      <w:r w:rsidRPr="001F1428">
        <w:rPr>
          <w:rFonts w:ascii="Times New Roman" w:eastAsia="標楷體" w:hAnsi="Times New Roman" w:cs="Times New Roman"/>
          <w:color w:val="000000" w:themeColor="text1"/>
          <w:sz w:val="28"/>
          <w:szCs w:val="28"/>
        </w:rPr>
        <w:t>小時累積降雨達</w:t>
      </w:r>
      <w:r w:rsidRPr="001F1428">
        <w:rPr>
          <w:rFonts w:ascii="Times New Roman" w:eastAsia="標楷體" w:hAnsi="Times New Roman" w:cs="Times New Roman"/>
          <w:color w:val="000000" w:themeColor="text1"/>
          <w:sz w:val="28"/>
          <w:szCs w:val="28"/>
        </w:rPr>
        <w:t>500</w:t>
      </w:r>
      <w:r w:rsidRPr="001F1428">
        <w:rPr>
          <w:rFonts w:ascii="Times New Roman" w:eastAsia="標楷體" w:hAnsi="Times New Roman" w:cs="Times New Roman"/>
          <w:color w:val="000000" w:themeColor="text1"/>
          <w:sz w:val="28"/>
          <w:szCs w:val="28"/>
        </w:rPr>
        <w:t>毫米降雨強度之情境模擬結果，居住在</w:t>
      </w:r>
      <w:r w:rsidR="001C39FD" w:rsidRPr="001F1428">
        <w:rPr>
          <w:rFonts w:ascii="Times New Roman" w:eastAsia="標楷體" w:hAnsi="Times New Roman" w:cs="Times New Roman" w:hint="eastAsia"/>
          <w:color w:val="000000" w:themeColor="text1"/>
          <w:sz w:val="28"/>
          <w:szCs w:val="28"/>
        </w:rPr>
        <w:t>受淹水影響較為嚴重</w:t>
      </w:r>
      <w:r w:rsidRPr="001F1428">
        <w:rPr>
          <w:rFonts w:ascii="Times New Roman" w:eastAsia="標楷體" w:hAnsi="Times New Roman" w:cs="Times New Roman"/>
          <w:color w:val="000000" w:themeColor="text1"/>
          <w:sz w:val="28"/>
          <w:szCs w:val="28"/>
        </w:rPr>
        <w:t>區域之業務人員有較高的受災風險而無法返回工作崗位，導致業務執行受阻。</w:t>
      </w:r>
    </w:p>
    <w:p w14:paraId="283A2265" w14:textId="61BF65C4" w:rsidR="00025956" w:rsidRPr="001F1428" w:rsidRDefault="00025956" w:rsidP="002539C3">
      <w:pPr>
        <w:adjustRightInd w:val="0"/>
        <w:snapToGrid w:val="0"/>
        <w:spacing w:line="360" w:lineRule="auto"/>
        <w:jc w:val="both"/>
        <w:rPr>
          <w:rFonts w:ascii="標楷體" w:eastAsia="標楷體" w:hAnsi="標楷體"/>
          <w:color w:val="000000" w:themeColor="text1"/>
          <w:sz w:val="28"/>
          <w:szCs w:val="28"/>
        </w:rPr>
      </w:pPr>
      <w:r w:rsidRPr="001F1428">
        <w:rPr>
          <w:rFonts w:ascii="標楷體" w:eastAsia="標楷體" w:hAnsi="標楷體" w:hint="eastAsia"/>
          <w:color w:val="000000" w:themeColor="text1"/>
          <w:sz w:val="28"/>
          <w:szCs w:val="28"/>
        </w:rPr>
        <w:t>一、</w:t>
      </w:r>
      <w:r w:rsidRPr="001F1428">
        <w:rPr>
          <w:rFonts w:ascii="標楷體" w:eastAsia="標楷體" w:hAnsi="標楷體"/>
          <w:color w:val="000000" w:themeColor="text1"/>
          <w:sz w:val="28"/>
          <w:szCs w:val="28"/>
        </w:rPr>
        <w:t>業務人員自身或家庭受災害波及</w:t>
      </w:r>
    </w:p>
    <w:p w14:paraId="2EA66DB5" w14:textId="0ED49104" w:rsidR="00025956" w:rsidRPr="001F1428" w:rsidRDefault="00025956"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業務人員可能本身直接受災，需要醫療照護；甚至是家人受災，業務人員必須照顧家人、處理家庭受災之緊急事故，這些情況都可能使業務人員無法返回工作崗位執行災時重要業務，一旦熟稔業務的人員無法返回，將可能造成執行業務的人力短缺，進而導致業務執行受阻，甚至業務中斷。</w:t>
      </w:r>
    </w:p>
    <w:p w14:paraId="32DDD943" w14:textId="1515ABDA" w:rsidR="00FD3D27" w:rsidRPr="001F1428" w:rsidRDefault="00FD3D27" w:rsidP="002539C3">
      <w:pPr>
        <w:adjustRightInd w:val="0"/>
        <w:snapToGrid w:val="0"/>
        <w:spacing w:line="360" w:lineRule="auto"/>
        <w:jc w:val="both"/>
        <w:rPr>
          <w:rFonts w:ascii="標楷體" w:eastAsia="標楷體" w:hAnsi="標楷體"/>
          <w:color w:val="000000" w:themeColor="text1"/>
          <w:sz w:val="28"/>
          <w:szCs w:val="28"/>
        </w:rPr>
      </w:pPr>
      <w:r w:rsidRPr="001F1428">
        <w:rPr>
          <w:rFonts w:ascii="標楷體" w:eastAsia="標楷體" w:hAnsi="標楷體" w:hint="eastAsia"/>
          <w:color w:val="000000" w:themeColor="text1"/>
          <w:sz w:val="28"/>
          <w:szCs w:val="28"/>
        </w:rPr>
        <w:lastRenderedPageBreak/>
        <w:t>二、</w:t>
      </w:r>
      <w:r w:rsidR="00025956" w:rsidRPr="001F1428">
        <w:rPr>
          <w:rFonts w:ascii="標楷體" w:eastAsia="標楷體" w:hAnsi="標楷體"/>
          <w:color w:val="000000" w:themeColor="text1"/>
          <w:sz w:val="28"/>
          <w:szCs w:val="28"/>
        </w:rPr>
        <w:t>交通受阻無法返回</w:t>
      </w:r>
    </w:p>
    <w:p w14:paraId="4F085C66" w14:textId="77777777" w:rsidR="00FD3D27" w:rsidRPr="001F1428" w:rsidRDefault="00FD3D27"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00025956" w:rsidRPr="001F1428">
        <w:rPr>
          <w:rFonts w:ascii="Times New Roman" w:eastAsia="標楷體" w:hAnsi="Times New Roman" w:cs="Times New Roman"/>
          <w:color w:val="000000" w:themeColor="text1"/>
          <w:sz w:val="28"/>
          <w:szCs w:val="28"/>
        </w:rPr>
        <w:t>災害發生時，道路與橋梁可能遭受嚴重毀損，使交通受阻、通行困難，導致業務人員因交通擁堵而難以返回工作崗位執行災時重要業務，一旦熟稔業務的人員無法返回，將可能造成執行業務的人力短缺，進而導致業務執行受阻，甚至業務中斷。</w:t>
      </w:r>
    </w:p>
    <w:p w14:paraId="0A0574CC" w14:textId="7CEDD417" w:rsidR="00FD3D27" w:rsidRPr="001F1428" w:rsidRDefault="00FD3D27"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三、</w:t>
      </w:r>
      <w:r w:rsidR="00025956" w:rsidRPr="001F1428">
        <w:rPr>
          <w:rFonts w:ascii="Times New Roman" w:eastAsia="標楷體" w:hAnsi="Times New Roman" w:cs="Times New Roman"/>
          <w:color w:val="000000" w:themeColor="text1"/>
          <w:sz w:val="28"/>
          <w:szCs w:val="28"/>
        </w:rPr>
        <w:t>業務量遽增，導致需大量人力之業務執行效能降低甚至受阻</w:t>
      </w:r>
    </w:p>
    <w:p w14:paraId="54832B3B" w14:textId="7E3C980B" w:rsidR="00025956" w:rsidRPr="001F1428" w:rsidRDefault="00FD3D27"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00025956" w:rsidRPr="001F1428">
        <w:rPr>
          <w:rFonts w:ascii="Times New Roman" w:eastAsia="標楷體" w:hAnsi="Times New Roman" w:cs="Times New Roman"/>
          <w:color w:val="000000" w:themeColor="text1"/>
          <w:sz w:val="28"/>
          <w:szCs w:val="28"/>
        </w:rPr>
        <w:t>災害發生時，突然需大量人力執行之業務，如：避難收容處所開設及物資調度等，因救災業務需求突然遽增，因此亦需擴充相應人力來執行，然而，在人力資源有限的情況下，面對大量業務的人力需求，將導致業務執行效能降低，甚至受阻或中斷。</w:t>
      </w:r>
    </w:p>
    <w:p w14:paraId="0C4A7561" w14:textId="77777777" w:rsidR="00025956" w:rsidRPr="001F1428" w:rsidRDefault="00025956"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7CED3821" w14:textId="248B4424"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28" w:name="_Toc205889714"/>
      <w:r w:rsidRPr="001F1428">
        <w:rPr>
          <w:rFonts w:ascii="Times New Roman" w:eastAsia="標楷體" w:hAnsi="Times New Roman" w:cs="Times New Roman" w:hint="eastAsia"/>
          <w:b/>
          <w:bCs/>
          <w:color w:val="000000" w:themeColor="text1"/>
          <w:sz w:val="28"/>
          <w:szCs w:val="28"/>
        </w:rPr>
        <w:t>2</w:t>
      </w:r>
      <w:r w:rsidRPr="001F1428">
        <w:rPr>
          <w:rFonts w:ascii="Times New Roman" w:eastAsia="標楷體" w:hAnsi="Times New Roman" w:cs="Times New Roman"/>
          <w:b/>
          <w:bCs/>
          <w:color w:val="000000" w:themeColor="text1"/>
          <w:sz w:val="28"/>
          <w:szCs w:val="28"/>
        </w:rPr>
        <w:t>.2.2</w:t>
      </w:r>
      <w:r w:rsidRPr="001F1428">
        <w:rPr>
          <w:rFonts w:ascii="Times New Roman" w:eastAsia="標楷體" w:hAnsi="Times New Roman" w:cs="Times New Roman"/>
          <w:b/>
          <w:bCs/>
          <w:color w:val="000000" w:themeColor="text1"/>
          <w:sz w:val="28"/>
          <w:szCs w:val="28"/>
        </w:rPr>
        <w:t>業務運作場所受損之情境</w:t>
      </w:r>
      <w:bookmarkEnd w:id="28"/>
    </w:p>
    <w:p w14:paraId="0DC1D985" w14:textId="5EA79E23"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業務運作場所可能因建築結構受損或坍塌，包括災害應變中心、警消辦公大樓、醫療院所及避難收容處所等重要場所，場域相關的業務資通訊硬體設備或所需裝備器材等亦可能遭受損壞，進而影響業務無法在原地正常執行。</w:t>
      </w:r>
      <w:r w:rsidR="000E4F12" w:rsidRPr="001F1428">
        <w:rPr>
          <w:rFonts w:ascii="Times New Roman" w:eastAsia="標楷體" w:hAnsi="Times New Roman" w:cs="Times New Roman" w:hint="eastAsia"/>
          <w:color w:val="000000" w:themeColor="text1"/>
          <w:sz w:val="28"/>
          <w:szCs w:val="28"/>
        </w:rPr>
        <w:t>本縣無</w:t>
      </w:r>
      <w:r w:rsidR="000E4F12" w:rsidRPr="001F1428">
        <w:rPr>
          <w:rFonts w:ascii="Times New Roman" w:eastAsia="標楷體" w:hAnsi="Times New Roman" w:cs="Times New Roman"/>
          <w:color w:val="000000" w:themeColor="text1"/>
          <w:sz w:val="28"/>
          <w:szCs w:val="28"/>
        </w:rPr>
        <w:t>災害應變中心、警消辦公大樓、醫療院所</w:t>
      </w:r>
      <w:r w:rsidR="000E4F12" w:rsidRPr="001F1428">
        <w:rPr>
          <w:rFonts w:ascii="Times New Roman" w:eastAsia="標楷體" w:hAnsi="Times New Roman" w:cs="Times New Roman" w:hint="eastAsia"/>
          <w:color w:val="000000" w:themeColor="text1"/>
          <w:sz w:val="28"/>
          <w:szCs w:val="28"/>
        </w:rPr>
        <w:t>位於淹水潛勢區。</w:t>
      </w:r>
    </w:p>
    <w:p w14:paraId="14BF3CE9" w14:textId="77777777"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055C012F" w14:textId="77777777" w:rsidR="009E0E92"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29" w:name="_Toc205889715"/>
      <w:r w:rsidRPr="001F1428">
        <w:rPr>
          <w:rFonts w:ascii="Times New Roman" w:eastAsia="標楷體" w:hAnsi="Times New Roman" w:cs="Times New Roman"/>
          <w:b/>
          <w:bCs/>
          <w:color w:val="000000" w:themeColor="text1"/>
          <w:sz w:val="28"/>
          <w:szCs w:val="28"/>
        </w:rPr>
        <w:t>2.2.3</w:t>
      </w:r>
      <w:r w:rsidRPr="001F1428">
        <w:rPr>
          <w:rFonts w:ascii="Times New Roman" w:eastAsia="標楷體" w:hAnsi="Times New Roman" w:cs="Times New Roman"/>
          <w:b/>
          <w:bCs/>
          <w:color w:val="000000" w:themeColor="text1"/>
          <w:sz w:val="28"/>
          <w:szCs w:val="28"/>
        </w:rPr>
        <w:t>維生設施服務中斷之情境</w:t>
      </w:r>
      <w:bookmarkEnd w:id="29"/>
    </w:p>
    <w:p w14:paraId="41FD4BB6" w14:textId="7E5B5265" w:rsidR="009E0E92" w:rsidRPr="001F1428" w:rsidRDefault="009E0E92">
      <w:pPr>
        <w:pStyle w:val="a6"/>
        <w:numPr>
          <w:ilvl w:val="0"/>
          <w:numId w:val="20"/>
        </w:numPr>
        <w:adjustRightInd w:val="0"/>
        <w:snapToGrid w:val="0"/>
        <w:spacing w:line="360" w:lineRule="auto"/>
        <w:ind w:leftChars="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供水設施損壞</w:t>
      </w:r>
    </w:p>
    <w:p w14:paraId="68D1AC78" w14:textId="32733683" w:rsidR="009E0E92" w:rsidRPr="001F1428" w:rsidRDefault="009E0E92"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供水設施可能直接損壞或供水線路破損，使業務人員無法滿足基本的生理需求，如飲水、衛生及清潔等；或因電力設施損壞，進而影響供水設施無法正常運作，這些情況都可能造成供水服務中斷，除了降低業務人員執行業務的效率外，也影響用水需求度高的場所之持續運作，如大型救災集結據點及避難收容處所。</w:t>
      </w:r>
      <w:r w:rsidR="003F1DB7" w:rsidRPr="001F1428">
        <w:rPr>
          <w:rFonts w:ascii="Times New Roman" w:eastAsia="標楷體" w:hAnsi="Times New Roman" w:cs="Times New Roman"/>
          <w:color w:val="000000" w:themeColor="text1"/>
          <w:sz w:val="28"/>
          <w:szCs w:val="28"/>
          <w:shd w:val="clear" w:color="auto" w:fill="FFFFFF"/>
        </w:rPr>
        <w:t>馬公第二海淡廠</w:t>
      </w:r>
      <w:r w:rsidR="003F1DB7" w:rsidRPr="001F1428">
        <w:rPr>
          <w:rFonts w:ascii="Times New Roman" w:eastAsia="標楷體" w:hAnsi="Times New Roman" w:cs="Times New Roman"/>
          <w:color w:val="000000" w:themeColor="text1"/>
          <w:sz w:val="28"/>
          <w:szCs w:val="28"/>
          <w:shd w:val="clear" w:color="auto" w:fill="FFFFFF"/>
        </w:rPr>
        <w:t>2023</w:t>
      </w:r>
      <w:r w:rsidR="003F1DB7" w:rsidRPr="001F1428">
        <w:rPr>
          <w:rFonts w:ascii="Times New Roman" w:eastAsia="標楷體" w:hAnsi="Times New Roman" w:cs="Times New Roman"/>
          <w:color w:val="000000" w:themeColor="text1"/>
          <w:sz w:val="28"/>
          <w:szCs w:val="28"/>
          <w:shd w:val="clear" w:color="auto" w:fill="FFFFFF"/>
        </w:rPr>
        <w:t>年</w:t>
      </w:r>
      <w:r w:rsidR="003F1DB7" w:rsidRPr="001F1428">
        <w:rPr>
          <w:rFonts w:ascii="Times New Roman" w:eastAsia="標楷體" w:hAnsi="Times New Roman" w:cs="Times New Roman"/>
          <w:color w:val="000000" w:themeColor="text1"/>
          <w:sz w:val="28"/>
          <w:szCs w:val="28"/>
          <w:shd w:val="clear" w:color="auto" w:fill="FFFFFF"/>
        </w:rPr>
        <w:t>7</w:t>
      </w:r>
      <w:r w:rsidR="003F1DB7" w:rsidRPr="001F1428">
        <w:rPr>
          <w:rFonts w:ascii="Times New Roman" w:eastAsia="標楷體" w:hAnsi="Times New Roman" w:cs="Times New Roman"/>
          <w:color w:val="000000" w:themeColor="text1"/>
          <w:sz w:val="28"/>
          <w:szCs w:val="28"/>
          <w:shd w:val="clear" w:color="auto" w:fill="FFFFFF"/>
        </w:rPr>
        <w:t>月</w:t>
      </w:r>
      <w:r w:rsidR="003F1DB7" w:rsidRPr="001F1428">
        <w:rPr>
          <w:rFonts w:ascii="Times New Roman" w:eastAsia="標楷體" w:hAnsi="Times New Roman" w:cs="Times New Roman"/>
          <w:color w:val="000000" w:themeColor="text1"/>
          <w:sz w:val="28"/>
          <w:szCs w:val="28"/>
          <w:shd w:val="clear" w:color="auto" w:fill="FFFFFF"/>
        </w:rPr>
        <w:t>28</w:t>
      </w:r>
      <w:r w:rsidR="003F1DB7" w:rsidRPr="001F1428">
        <w:rPr>
          <w:rFonts w:ascii="Times New Roman" w:eastAsia="標楷體" w:hAnsi="Times New Roman" w:cs="Times New Roman"/>
          <w:color w:val="000000" w:themeColor="text1"/>
          <w:sz w:val="28"/>
          <w:szCs w:val="28"/>
          <w:shd w:val="clear" w:color="auto" w:fill="FFFFFF"/>
        </w:rPr>
        <w:t>日曾因受杜蘇芮颱風影響，發生海水進水設備異常狀況，造成取水站水位過低無法取水</w:t>
      </w:r>
      <w:r w:rsidR="003F1DB7" w:rsidRPr="001F1428">
        <w:rPr>
          <w:rFonts w:ascii="Times New Roman" w:eastAsia="標楷體" w:hAnsi="Times New Roman" w:cs="Times New Roman" w:hint="eastAsia"/>
          <w:color w:val="000000" w:themeColor="text1"/>
          <w:sz w:val="28"/>
          <w:szCs w:val="28"/>
          <w:shd w:val="clear" w:color="auto" w:fill="FFFFFF"/>
        </w:rPr>
        <w:t>。</w:t>
      </w:r>
    </w:p>
    <w:p w14:paraId="277642F0" w14:textId="7FB0366E" w:rsidR="009E0E92" w:rsidRPr="001F1428" w:rsidRDefault="009E0E92">
      <w:pPr>
        <w:pStyle w:val="a6"/>
        <w:numPr>
          <w:ilvl w:val="0"/>
          <w:numId w:val="20"/>
        </w:numPr>
        <w:adjustRightInd w:val="0"/>
        <w:snapToGrid w:val="0"/>
        <w:spacing w:line="360" w:lineRule="auto"/>
        <w:ind w:leftChars="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電力設施損壞</w:t>
      </w:r>
    </w:p>
    <w:p w14:paraId="28A69738" w14:textId="4A448B80" w:rsidR="009E0E92" w:rsidRPr="001F1428" w:rsidRDefault="009E0E92"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災害發生時，因電力設施可能損壞，導致大範圍電力中斷，使依賴穩定電力</w:t>
      </w:r>
      <w:r w:rsidRPr="001F1428">
        <w:rPr>
          <w:rFonts w:ascii="Times New Roman" w:eastAsia="標楷體" w:hAnsi="Times New Roman" w:cs="Times New Roman"/>
          <w:color w:val="000000" w:themeColor="text1"/>
          <w:sz w:val="28"/>
          <w:szCs w:val="28"/>
        </w:rPr>
        <w:lastRenderedPageBreak/>
        <w:t>供應的設施設備均面臨無法正常啟動或運作不穩定等風險，進而影響相關業務執行受阻，甚至業務中斷。</w:t>
      </w:r>
      <w:r w:rsidR="003F1DB7" w:rsidRPr="001F1428">
        <w:rPr>
          <w:rFonts w:ascii="Times New Roman" w:eastAsia="標楷體" w:hAnsi="Times New Roman" w:cs="Times New Roman"/>
          <w:color w:val="000000" w:themeColor="text1"/>
          <w:sz w:val="28"/>
          <w:szCs w:val="28"/>
        </w:rPr>
        <w:t>本縣</w:t>
      </w:r>
      <w:r w:rsidR="003F1DB7" w:rsidRPr="001F1428">
        <w:rPr>
          <w:rFonts w:ascii="Times New Roman" w:eastAsia="標楷體" w:hAnsi="Times New Roman" w:cs="Times New Roman"/>
          <w:color w:val="000000" w:themeColor="text1"/>
          <w:sz w:val="28"/>
          <w:szCs w:val="28"/>
          <w:shd w:val="clear" w:color="auto" w:fill="FFFFFF"/>
        </w:rPr>
        <w:t>電力基礎建設電纜地下化比例高達</w:t>
      </w:r>
      <w:r w:rsidR="003F1DB7" w:rsidRPr="001F1428">
        <w:rPr>
          <w:rFonts w:ascii="Times New Roman" w:eastAsia="標楷體" w:hAnsi="Times New Roman" w:cs="Times New Roman"/>
          <w:color w:val="000000" w:themeColor="text1"/>
          <w:sz w:val="28"/>
          <w:szCs w:val="28"/>
          <w:shd w:val="clear" w:color="auto" w:fill="FFFFFF"/>
        </w:rPr>
        <w:t>93%</w:t>
      </w:r>
      <w:r w:rsidR="003F1DB7" w:rsidRPr="001F1428">
        <w:rPr>
          <w:rFonts w:ascii="Times New Roman" w:eastAsia="標楷體" w:hAnsi="Times New Roman" w:cs="Times New Roman"/>
          <w:color w:val="000000" w:themeColor="text1"/>
          <w:sz w:val="28"/>
          <w:szCs w:val="28"/>
          <w:shd w:val="clear" w:color="auto" w:fill="FFFFFF"/>
        </w:rPr>
        <w:t>，受風災衝擊而大規模停電衝擊相對低。</w:t>
      </w:r>
    </w:p>
    <w:p w14:paraId="7760BF60" w14:textId="3BD80B3F" w:rsidR="009E0E92" w:rsidRPr="001F1428" w:rsidRDefault="009E0E92"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三、通訊設施損壞</w:t>
      </w:r>
    </w:p>
    <w:p w14:paraId="532A0F38" w14:textId="01A76098" w:rsidR="009E0E92" w:rsidRPr="001F1428" w:rsidRDefault="009E0E92"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通訊基地台可能直接受損，而影響各單位的聯繫；或因電力設施損壞，使通訊基地台電力中斷無法正常運作，這些情況都可能造成資通訊服務中斷，導致各單位指揮、調度等相關業務執行效能降低甚至受阻。</w:t>
      </w:r>
      <w:r w:rsidR="003F1DB7" w:rsidRPr="001F1428">
        <w:rPr>
          <w:rFonts w:ascii="Times New Roman" w:eastAsia="標楷體" w:hAnsi="Times New Roman" w:cs="Times New Roman"/>
          <w:color w:val="000000" w:themeColor="text1"/>
          <w:sz w:val="28"/>
          <w:szCs w:val="28"/>
        </w:rPr>
        <w:t>本縣</w:t>
      </w:r>
      <w:r w:rsidR="003F1DB7" w:rsidRPr="001F1428">
        <w:rPr>
          <w:rFonts w:ascii="Times New Roman" w:eastAsia="標楷體" w:hAnsi="Times New Roman" w:cs="Times New Roman"/>
          <w:color w:val="000000" w:themeColor="text1"/>
          <w:sz w:val="28"/>
          <w:szCs w:val="28"/>
          <w:shd w:val="clear" w:color="auto" w:fill="FFFFFF"/>
        </w:rPr>
        <w:t>電纜地下化比例高達</w:t>
      </w:r>
      <w:r w:rsidR="003F1DB7" w:rsidRPr="001F1428">
        <w:rPr>
          <w:rFonts w:ascii="Times New Roman" w:eastAsia="標楷體" w:hAnsi="Times New Roman" w:cs="Times New Roman"/>
          <w:color w:val="000000" w:themeColor="text1"/>
          <w:sz w:val="28"/>
          <w:szCs w:val="28"/>
          <w:shd w:val="clear" w:color="auto" w:fill="FFFFFF"/>
        </w:rPr>
        <w:t>93%</w:t>
      </w:r>
      <w:r w:rsidR="003F1DB7" w:rsidRPr="001F1428">
        <w:rPr>
          <w:rFonts w:ascii="Times New Roman" w:eastAsia="標楷體" w:hAnsi="Times New Roman" w:cs="Times New Roman"/>
          <w:color w:val="000000" w:themeColor="text1"/>
          <w:sz w:val="28"/>
          <w:szCs w:val="28"/>
          <w:shd w:val="clear" w:color="auto" w:fill="FFFFFF"/>
        </w:rPr>
        <w:t>，受風災衝擊而大規模</w:t>
      </w:r>
      <w:r w:rsidR="003F1DB7" w:rsidRPr="001F1428">
        <w:rPr>
          <w:rFonts w:ascii="Times New Roman" w:eastAsia="標楷體" w:hAnsi="Times New Roman" w:cs="Times New Roman" w:hint="eastAsia"/>
          <w:color w:val="000000" w:themeColor="text1"/>
          <w:sz w:val="28"/>
          <w:szCs w:val="28"/>
          <w:shd w:val="clear" w:color="auto" w:fill="FFFFFF"/>
        </w:rPr>
        <w:t>通信中斷</w:t>
      </w:r>
      <w:r w:rsidR="003F1DB7" w:rsidRPr="001F1428">
        <w:rPr>
          <w:rFonts w:ascii="Times New Roman" w:eastAsia="標楷體" w:hAnsi="Times New Roman" w:cs="Times New Roman"/>
          <w:color w:val="000000" w:themeColor="text1"/>
          <w:sz w:val="28"/>
          <w:szCs w:val="28"/>
          <w:shd w:val="clear" w:color="auto" w:fill="FFFFFF"/>
        </w:rPr>
        <w:t>衝擊相對低。</w:t>
      </w:r>
    </w:p>
    <w:p w14:paraId="784AFB76" w14:textId="77777777"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7EB40C5F" w14:textId="77777777" w:rsidR="009840C8"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0" w:name="_Toc205889716"/>
      <w:r w:rsidRPr="001F1428">
        <w:rPr>
          <w:rFonts w:ascii="Times New Roman" w:eastAsia="標楷體" w:hAnsi="Times New Roman" w:cs="Times New Roman"/>
          <w:b/>
          <w:bCs/>
          <w:color w:val="000000" w:themeColor="text1"/>
          <w:sz w:val="28"/>
          <w:szCs w:val="28"/>
        </w:rPr>
        <w:t>2.2.4</w:t>
      </w:r>
      <w:r w:rsidRPr="001F1428">
        <w:rPr>
          <w:rFonts w:ascii="Times New Roman" w:eastAsia="標楷體" w:hAnsi="Times New Roman" w:cs="Times New Roman"/>
          <w:b/>
          <w:bCs/>
          <w:color w:val="000000" w:themeColor="text1"/>
          <w:sz w:val="28"/>
          <w:szCs w:val="28"/>
        </w:rPr>
        <w:t>業務資通訊硬體設備或所需裝備器材損壞之情境</w:t>
      </w:r>
      <w:bookmarkEnd w:id="30"/>
    </w:p>
    <w:p w14:paraId="793B5814" w14:textId="77777777" w:rsidR="009840C8"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一、電腦設備</w:t>
      </w:r>
    </w:p>
    <w:p w14:paraId="3C5FD163" w14:textId="76D5EEB5" w:rsidR="009840C8"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業務運作場所可能因建築結構受損或坍塌，造成場域內相關的電腦設備遭受損壞，導致無法使用；或因電力設施損壞，使業務運作場所電力中斷，依賴穩定電力供應的電腦設備可能面臨無法正常啟動或運作不穩定等風險；甚至因通訊基地台受損，造成資通訊服務中斷，這些情況都可能造成資料清冊及行政表單無法即時調用、傳輸，進而影響各單位指揮、調度等相關業務執行效能降低甚至受阻。</w:t>
      </w:r>
    </w:p>
    <w:p w14:paraId="4CE177B0" w14:textId="37FCF531" w:rsidR="009840C8"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二、通訊設備</w:t>
      </w:r>
    </w:p>
    <w:p w14:paraId="5A0082D0" w14:textId="4FE6D752" w:rsidR="009840C8"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業務運作場所可能因建築結構受損或坍塌，造成場域內相關的資通訊設備遭受損壞，導致無法使用；或因電力設施損壞，使業務運作場所電力中斷，使資通訊設備可能面臨持續運作不穩定的風險，這些情況都可能影響各單位指揮、調度等相關業務執行效能降低甚至受阻。</w:t>
      </w:r>
    </w:p>
    <w:p w14:paraId="0D2569C3" w14:textId="5DC11994" w:rsidR="009840C8"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三、裝備機具</w:t>
      </w:r>
    </w:p>
    <w:p w14:paraId="4DF2CE84" w14:textId="316E9044" w:rsidR="00A904BE" w:rsidRPr="001F1428" w:rsidRDefault="009840C8"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業務運作場所可能因建築結構受損或坍塌，造成場域內相關的裝備機具遭受損壞，包括救援車輛、空拍機、破壞工具與個人防護裝備等，導致無法使用，進而影響業務人員無法執行業務，甚至業務中斷。</w:t>
      </w:r>
    </w:p>
    <w:p w14:paraId="743B48B6" w14:textId="77777777"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479AE531" w14:textId="21615C0A"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1" w:name="_Toc205889717"/>
      <w:r w:rsidRPr="001F1428">
        <w:rPr>
          <w:rFonts w:ascii="Times New Roman" w:eastAsia="標楷體" w:hAnsi="Times New Roman" w:cs="Times New Roman"/>
          <w:b/>
          <w:bCs/>
          <w:color w:val="000000" w:themeColor="text1"/>
          <w:sz w:val="28"/>
          <w:szCs w:val="28"/>
        </w:rPr>
        <w:lastRenderedPageBreak/>
        <w:t>2.2.5</w:t>
      </w:r>
      <w:r w:rsidRPr="001F1428">
        <w:rPr>
          <w:rFonts w:ascii="Times New Roman" w:eastAsia="標楷體" w:hAnsi="Times New Roman" w:cs="Times New Roman"/>
          <w:b/>
          <w:bCs/>
          <w:color w:val="000000" w:themeColor="text1"/>
          <w:sz w:val="28"/>
          <w:szCs w:val="28"/>
        </w:rPr>
        <w:t>資料清冊及行政表單遺失之情境</w:t>
      </w:r>
      <w:bookmarkEnd w:id="31"/>
    </w:p>
    <w:p w14:paraId="2F14B118" w14:textId="5FD315B4" w:rsidR="00A904BE" w:rsidRPr="001F1428" w:rsidRDefault="002125D9"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業務運作場所可能因建築結構受損或坍塌，造成場域內相關的電腦設備遭受損壞或相關紙本資料清冊及行政表單遺失；甚至因電力設施損壞，使業務運作場所電力中斷，依賴穩定電力供應的電腦設備可能面臨無法正常啟動或運作不穩定等風險，這些情況都可能造成資料清冊及行政表單無法即時調用、傳輸，進而影響各單位指揮、調度等相關業務執行效能降低甚至受阻。</w:t>
      </w:r>
    </w:p>
    <w:p w14:paraId="2A646B9E" w14:textId="77777777"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1C575335" w14:textId="698167CF"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2" w:name="_Toc205889718"/>
      <w:r w:rsidRPr="001F1428">
        <w:rPr>
          <w:rFonts w:ascii="Times New Roman" w:eastAsia="標楷體" w:hAnsi="Times New Roman" w:cs="Times New Roman"/>
          <w:b/>
          <w:bCs/>
          <w:color w:val="000000" w:themeColor="text1"/>
          <w:sz w:val="28"/>
          <w:szCs w:val="28"/>
        </w:rPr>
        <w:t>2.2.6</w:t>
      </w:r>
      <w:r w:rsidRPr="001F1428">
        <w:rPr>
          <w:rFonts w:ascii="Times New Roman" w:eastAsia="標楷體" w:hAnsi="Times New Roman" w:cs="Times New Roman"/>
          <w:b/>
          <w:bCs/>
          <w:color w:val="000000" w:themeColor="text1"/>
          <w:sz w:val="28"/>
          <w:szCs w:val="28"/>
        </w:rPr>
        <w:t>交通系統中斷之情境</w:t>
      </w:r>
      <w:bookmarkEnd w:id="32"/>
    </w:p>
    <w:p w14:paraId="2478611E" w14:textId="0007055B" w:rsidR="00A904BE" w:rsidRPr="001F1428" w:rsidRDefault="002125D9"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道路與橋梁可能遭受嚴重毀損，使交通受阻、通行困難，除了導致業務人員因交通擁堵而難以返回工作崗位執行災時重要業務，將可能造成執行業務的人力短缺外，也可能造成後勤物資補給線路中斷，使依賴穩定物資供應的業務執行效能降低甚至受阻。</w:t>
      </w:r>
    </w:p>
    <w:p w14:paraId="631D770C" w14:textId="77777777" w:rsidR="00A904BE" w:rsidRPr="001F1428" w:rsidRDefault="00A904BE"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5D1FD9E4" w14:textId="7C6CFC3F"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3" w:name="_Toc205889719"/>
      <w:r w:rsidRPr="001F1428">
        <w:rPr>
          <w:rFonts w:ascii="Times New Roman" w:eastAsia="標楷體" w:hAnsi="Times New Roman" w:cs="Times New Roman"/>
          <w:b/>
          <w:bCs/>
          <w:color w:val="000000" w:themeColor="text1"/>
          <w:sz w:val="28"/>
          <w:szCs w:val="28"/>
        </w:rPr>
        <w:t>2.2.7</w:t>
      </w:r>
      <w:r w:rsidRPr="001F1428">
        <w:rPr>
          <w:rFonts w:ascii="Times New Roman" w:eastAsia="標楷體" w:hAnsi="Times New Roman" w:cs="Times New Roman"/>
          <w:b/>
          <w:bCs/>
          <w:color w:val="000000" w:themeColor="text1"/>
          <w:sz w:val="28"/>
          <w:szCs w:val="28"/>
        </w:rPr>
        <w:t>後勤物資供給中斷之情境</w:t>
      </w:r>
      <w:bookmarkEnd w:id="33"/>
    </w:p>
    <w:p w14:paraId="7C15E482" w14:textId="5EA175A6" w:rsidR="00A904BE" w:rsidRPr="001F1428" w:rsidRDefault="002125D9"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災害發生時，因建物、道路與橋梁可能遭受嚴重毀損，使交通受阻、通行困難，造成後勤物資補給線路中斷，使得救援物資、醫療用品、食品和水等基本物資難以及時運送到所需場域，不僅影響當地民眾的基本物資需求供應，亦可能使依賴穩定物資供應的業務執行效能降低甚至受阻。</w:t>
      </w:r>
    </w:p>
    <w:p w14:paraId="5B32EF70" w14:textId="77777777" w:rsidR="002814BC" w:rsidRPr="001F1428" w:rsidRDefault="002814BC" w:rsidP="002539C3">
      <w:pPr>
        <w:adjustRightInd w:val="0"/>
        <w:snapToGrid w:val="0"/>
        <w:spacing w:line="360" w:lineRule="auto"/>
        <w:jc w:val="both"/>
        <w:rPr>
          <w:rFonts w:ascii="Times New Roman" w:eastAsia="標楷體" w:hAnsi="Times New Roman" w:cs="Times New Roman"/>
          <w:color w:val="000000" w:themeColor="text1"/>
          <w:sz w:val="28"/>
          <w:szCs w:val="28"/>
        </w:rPr>
      </w:pPr>
    </w:p>
    <w:p w14:paraId="3D6B0B64" w14:textId="77777777" w:rsidR="002814BC" w:rsidRPr="001F1428" w:rsidRDefault="002814BC" w:rsidP="002539C3">
      <w:pPr>
        <w:adjustRightInd w:val="0"/>
        <w:snapToGrid w:val="0"/>
        <w:spacing w:line="360" w:lineRule="auto"/>
        <w:jc w:val="both"/>
        <w:rPr>
          <w:rFonts w:ascii="Times New Roman" w:eastAsia="標楷體" w:hAnsi="Times New Roman" w:cs="Times New Roman"/>
          <w:color w:val="000000" w:themeColor="text1"/>
          <w:sz w:val="28"/>
          <w:szCs w:val="28"/>
        </w:rPr>
        <w:sectPr w:rsidR="002814BC" w:rsidRPr="001F1428" w:rsidSect="00846C7C">
          <w:pgSz w:w="11906" w:h="16838"/>
          <w:pgMar w:top="1134" w:right="1134" w:bottom="1134" w:left="1134" w:header="851" w:footer="992" w:gutter="0"/>
          <w:cols w:space="425"/>
          <w:docGrid w:type="lines" w:linePitch="360"/>
        </w:sectPr>
      </w:pPr>
    </w:p>
    <w:p w14:paraId="626FC18E" w14:textId="4619736E" w:rsidR="002814BC" w:rsidRPr="001F1428" w:rsidRDefault="008A35C2" w:rsidP="002539C3">
      <w:pPr>
        <w:adjustRightInd w:val="0"/>
        <w:snapToGrid w:val="0"/>
        <w:spacing w:line="360" w:lineRule="auto"/>
        <w:jc w:val="both"/>
        <w:rPr>
          <w:rFonts w:ascii="Times New Roman" w:eastAsia="標楷體" w:hAnsi="Times New Roman" w:cs="Times New Roman"/>
          <w:color w:val="000000" w:themeColor="text1"/>
          <w:sz w:val="28"/>
          <w:szCs w:val="28"/>
        </w:rPr>
      </w:pPr>
      <w:bookmarkStart w:id="34" w:name="_Toc205890556"/>
      <w:r w:rsidRPr="001F1428">
        <w:rPr>
          <w:rFonts w:ascii="Times New Roman" w:eastAsia="標楷體" w:hAnsi="Times New Roman" w:cs="Times New Roman" w:hint="eastAsia"/>
          <w:color w:val="000000" w:themeColor="text1"/>
          <w:sz w:val="28"/>
          <w:szCs w:val="28"/>
        </w:rPr>
        <w:lastRenderedPageBreak/>
        <w:t>表</w:t>
      </w:r>
      <w:r w:rsidRPr="001F1428">
        <w:rPr>
          <w:rFonts w:ascii="Times New Roman" w:eastAsia="標楷體" w:hAnsi="Times New Roman" w:cs="Times New Roman" w:hint="eastAsia"/>
          <w:color w:val="000000" w:themeColor="text1"/>
          <w:sz w:val="28"/>
          <w:szCs w:val="28"/>
        </w:rPr>
        <w:t>2.</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hint="eastAsia"/>
          <w:color w:val="000000" w:themeColor="text1"/>
          <w:sz w:val="28"/>
          <w:szCs w:val="28"/>
        </w:rPr>
        <w:instrText xml:space="preserve">SEQ </w:instrText>
      </w:r>
      <w:r w:rsidRPr="001F1428">
        <w:rPr>
          <w:rFonts w:ascii="Times New Roman" w:eastAsia="標楷體" w:hAnsi="Times New Roman" w:cs="Times New Roman" w:hint="eastAsia"/>
          <w:color w:val="000000" w:themeColor="text1"/>
          <w:sz w:val="28"/>
          <w:szCs w:val="28"/>
        </w:rPr>
        <w:instrText>表</w:instrText>
      </w:r>
      <w:r w:rsidRPr="001F1428">
        <w:rPr>
          <w:rFonts w:ascii="Times New Roman" w:eastAsia="標楷體" w:hAnsi="Times New Roman" w:cs="Times New Roman" w:hint="eastAsia"/>
          <w:color w:val="000000" w:themeColor="text1"/>
          <w:sz w:val="28"/>
          <w:szCs w:val="28"/>
        </w:rPr>
        <w:instrText>2. \* ARABIC</w:instrText>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2</w:t>
      </w:r>
      <w:r w:rsidRPr="001F1428">
        <w:rPr>
          <w:rFonts w:ascii="Times New Roman" w:eastAsia="標楷體" w:hAnsi="Times New Roman" w:cs="Times New Roman"/>
          <w:color w:val="000000" w:themeColor="text1"/>
          <w:sz w:val="28"/>
          <w:szCs w:val="28"/>
        </w:rPr>
        <w:fldChar w:fldCharType="end"/>
      </w:r>
      <w:r w:rsidR="00784EE1" w:rsidRPr="001F1428">
        <w:rPr>
          <w:rFonts w:ascii="Times New Roman" w:eastAsia="標楷體" w:hAnsi="Times New Roman" w:cs="Times New Roman" w:hint="eastAsia"/>
          <w:color w:val="000000" w:themeColor="text1"/>
          <w:sz w:val="28"/>
          <w:szCs w:val="28"/>
        </w:rPr>
        <w:t>七美鄉</w:t>
      </w:r>
      <w:r w:rsidR="00A15D8D" w:rsidRPr="001F1428">
        <w:rPr>
          <w:rFonts w:ascii="Times New Roman" w:eastAsia="標楷體" w:hAnsi="Times New Roman" w:cs="Times New Roman" w:hint="eastAsia"/>
          <w:color w:val="000000" w:themeColor="text1"/>
          <w:sz w:val="28"/>
          <w:szCs w:val="28"/>
        </w:rPr>
        <w:t>公所</w:t>
      </w:r>
      <w:r w:rsidR="00A15D8D" w:rsidRPr="001F1428">
        <w:rPr>
          <w:rFonts w:ascii="Times New Roman" w:eastAsia="標楷體" w:hAnsi="Times New Roman" w:cs="Times New Roman"/>
          <w:color w:val="000000" w:themeColor="text1"/>
          <w:sz w:val="28"/>
          <w:szCs w:val="28"/>
        </w:rPr>
        <w:t>風災災時重要業務衝擊分析表</w:t>
      </w:r>
      <w:bookmarkEnd w:id="34"/>
    </w:p>
    <w:p w14:paraId="2F346C38" w14:textId="0703903D" w:rsidR="006C5144" w:rsidRPr="001F1428" w:rsidRDefault="006C5144" w:rsidP="006C5144">
      <w:pPr>
        <w:adjustRightInd w:val="0"/>
        <w:snapToGrid w:val="0"/>
        <w:spacing w:line="360" w:lineRule="auto"/>
        <w:jc w:val="right"/>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kern w:val="0"/>
          <w:sz w:val="28"/>
          <w:szCs w:val="28"/>
        </w:rPr>
        <w:t>更新日期：</w:t>
      </w:r>
      <w:r w:rsidRPr="001F1428">
        <w:rPr>
          <w:rFonts w:ascii="Times New Roman" w:eastAsia="標楷體" w:hAnsi="Times New Roman" w:cs="Times New Roman" w:hint="eastAsia"/>
          <w:color w:val="000000" w:themeColor="text1"/>
          <w:kern w:val="0"/>
          <w:sz w:val="28"/>
          <w:szCs w:val="28"/>
        </w:rPr>
        <w:t>000</w:t>
      </w:r>
      <w:r w:rsidRPr="001F1428">
        <w:rPr>
          <w:rFonts w:ascii="Times New Roman" w:eastAsia="標楷體" w:hAnsi="Times New Roman" w:cs="Times New Roman" w:hint="eastAsia"/>
          <w:color w:val="000000" w:themeColor="text1"/>
          <w:kern w:val="0"/>
          <w:sz w:val="28"/>
          <w:szCs w:val="28"/>
        </w:rPr>
        <w:t>年</w:t>
      </w:r>
      <w:r w:rsidRPr="001F1428">
        <w:rPr>
          <w:rFonts w:ascii="Times New Roman" w:eastAsia="標楷體" w:hAnsi="Times New Roman" w:cs="Times New Roman" w:hint="eastAsia"/>
          <w:color w:val="000000" w:themeColor="text1"/>
          <w:kern w:val="0"/>
          <w:sz w:val="28"/>
          <w:szCs w:val="28"/>
        </w:rPr>
        <w:t>00</w:t>
      </w:r>
      <w:r w:rsidRPr="001F1428">
        <w:rPr>
          <w:rFonts w:ascii="Times New Roman" w:eastAsia="標楷體" w:hAnsi="Times New Roman" w:cs="Times New Roman" w:hint="eastAsia"/>
          <w:color w:val="000000" w:themeColor="text1"/>
          <w:kern w:val="0"/>
          <w:sz w:val="28"/>
          <w:szCs w:val="28"/>
        </w:rPr>
        <w:t>月</w:t>
      </w:r>
      <w:r w:rsidRPr="001F1428">
        <w:rPr>
          <w:rFonts w:ascii="Times New Roman" w:eastAsia="標楷體" w:hAnsi="Times New Roman" w:cs="Times New Roman" w:hint="eastAsia"/>
          <w:color w:val="000000" w:themeColor="text1"/>
          <w:kern w:val="0"/>
          <w:sz w:val="28"/>
          <w:szCs w:val="28"/>
        </w:rPr>
        <w:t>00</w:t>
      </w:r>
      <w:r w:rsidRPr="001F1428">
        <w:rPr>
          <w:rFonts w:ascii="Times New Roman" w:eastAsia="標楷體" w:hAnsi="Times New Roman" w:cs="Times New Roman" w:hint="eastAsia"/>
          <w:color w:val="000000" w:themeColor="text1"/>
          <w:kern w:val="0"/>
          <w:sz w:val="28"/>
          <w:szCs w:val="28"/>
        </w:rPr>
        <w:t>日</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150"/>
        <w:gridCol w:w="997"/>
        <w:gridCol w:w="985"/>
        <w:gridCol w:w="988"/>
        <w:gridCol w:w="985"/>
        <w:gridCol w:w="845"/>
        <w:gridCol w:w="1055"/>
        <w:gridCol w:w="1055"/>
        <w:gridCol w:w="1055"/>
        <w:gridCol w:w="997"/>
        <w:gridCol w:w="939"/>
        <w:gridCol w:w="971"/>
      </w:tblGrid>
      <w:tr w:rsidR="001F1428" w:rsidRPr="001F1428" w14:paraId="511630EF" w14:textId="77777777" w:rsidTr="000E1B3B">
        <w:trPr>
          <w:trHeight w:val="23"/>
          <w:tblHeader/>
          <w:jc w:val="center"/>
        </w:trPr>
        <w:tc>
          <w:tcPr>
            <w:tcW w:w="533" w:type="pct"/>
            <w:vMerge w:val="restart"/>
            <w:shd w:val="clear" w:color="auto" w:fill="FBE4D5" w:themeFill="accent2" w:themeFillTint="33"/>
            <w:vAlign w:val="center"/>
          </w:tcPr>
          <w:p w14:paraId="766CFB16" w14:textId="554AF82E"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承辦</w:t>
            </w:r>
            <w:r w:rsidR="00A15D8D" w:rsidRPr="001F1428">
              <w:rPr>
                <w:rFonts w:hint="eastAsia"/>
                <w:color w:val="000000" w:themeColor="text1"/>
                <w:szCs w:val="20"/>
              </w:rPr>
              <w:t>課</w:t>
            </w:r>
            <w:r w:rsidRPr="001F1428">
              <w:rPr>
                <w:color w:val="000000" w:themeColor="text1"/>
                <w:szCs w:val="20"/>
              </w:rPr>
              <w:t>(</w:t>
            </w:r>
            <w:r w:rsidRPr="001F1428">
              <w:rPr>
                <w:color w:val="000000" w:themeColor="text1"/>
                <w:szCs w:val="20"/>
              </w:rPr>
              <w:t>室</w:t>
            </w:r>
            <w:r w:rsidRPr="001F1428">
              <w:rPr>
                <w:color w:val="000000" w:themeColor="text1"/>
                <w:szCs w:val="20"/>
              </w:rPr>
              <w:t>)</w:t>
            </w:r>
          </w:p>
        </w:tc>
        <w:tc>
          <w:tcPr>
            <w:tcW w:w="737" w:type="pct"/>
            <w:vMerge w:val="restart"/>
            <w:shd w:val="clear" w:color="auto" w:fill="FBE4D5" w:themeFill="accent2" w:themeFillTint="33"/>
            <w:vAlign w:val="center"/>
          </w:tcPr>
          <w:p w14:paraId="4DE98263" w14:textId="77777777"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重要業務項目</w:t>
            </w:r>
          </w:p>
        </w:tc>
        <w:tc>
          <w:tcPr>
            <w:tcW w:w="3729" w:type="pct"/>
            <w:gridSpan w:val="11"/>
            <w:shd w:val="clear" w:color="auto" w:fill="FBE4D5" w:themeFill="accent2" w:themeFillTint="33"/>
            <w:vAlign w:val="center"/>
          </w:tcPr>
          <w:p w14:paraId="123BF280" w14:textId="6739B5B7"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重要業務災害衝擊</w:t>
            </w:r>
            <w:r w:rsidR="007D7E98" w:rsidRPr="001F1428">
              <w:rPr>
                <w:rFonts w:hint="eastAsia"/>
                <w:color w:val="000000" w:themeColor="text1"/>
                <w:szCs w:val="20"/>
              </w:rPr>
              <w:t>程度</w:t>
            </w:r>
          </w:p>
          <w:p w14:paraId="20D2C682" w14:textId="217CE580" w:rsidR="002814BC" w:rsidRPr="001F1428" w:rsidRDefault="002814BC" w:rsidP="002814BC">
            <w:pPr>
              <w:pStyle w:val="100"/>
              <w:adjustRightInd w:val="0"/>
              <w:spacing w:line="288" w:lineRule="auto"/>
              <w:jc w:val="center"/>
              <w:rPr>
                <w:color w:val="000000" w:themeColor="text1"/>
                <w:szCs w:val="20"/>
              </w:rPr>
            </w:pPr>
            <w:r w:rsidRPr="001F1428">
              <w:rPr>
                <w:rFonts w:hint="eastAsia"/>
                <w:color w:val="000000" w:themeColor="text1"/>
                <w:szCs w:val="20"/>
              </w:rPr>
              <w:t>(</w:t>
            </w:r>
            <w:r w:rsidR="00483B91" w:rsidRPr="001F1428">
              <w:rPr>
                <w:rFonts w:hint="eastAsia"/>
                <w:color w:val="000000" w:themeColor="text1"/>
                <w:szCs w:val="20"/>
              </w:rPr>
              <w:t>以</w:t>
            </w:r>
            <w:r w:rsidR="007D7E98" w:rsidRPr="001F1428">
              <w:rPr>
                <w:rFonts w:hint="eastAsia"/>
                <w:color w:val="000000" w:themeColor="text1"/>
                <w:szCs w:val="20"/>
              </w:rPr>
              <w:t>本縣</w:t>
            </w:r>
            <w:r w:rsidR="00483B91" w:rsidRPr="001F1428">
              <w:rPr>
                <w:rFonts w:hint="eastAsia"/>
                <w:color w:val="000000" w:themeColor="text1"/>
                <w:szCs w:val="20"/>
              </w:rPr>
              <w:t>500mm/</w:t>
            </w:r>
            <w:r w:rsidR="00483B91" w:rsidRPr="001F1428">
              <w:rPr>
                <w:rFonts w:hint="eastAsia"/>
                <w:color w:val="000000" w:themeColor="text1"/>
                <w:szCs w:val="20"/>
              </w:rPr>
              <w:t>日</w:t>
            </w:r>
            <w:r w:rsidR="007D7E98" w:rsidRPr="001F1428">
              <w:rPr>
                <w:rFonts w:hint="eastAsia"/>
                <w:color w:val="000000" w:themeColor="text1"/>
                <w:szCs w:val="20"/>
              </w:rPr>
              <w:t>降雨</w:t>
            </w:r>
            <w:r w:rsidR="00483B91" w:rsidRPr="001F1428">
              <w:rPr>
                <w:rFonts w:hint="eastAsia"/>
                <w:color w:val="000000" w:themeColor="text1"/>
                <w:szCs w:val="20"/>
              </w:rPr>
              <w:t>情境，</w:t>
            </w:r>
            <w:r w:rsidR="007D7E98" w:rsidRPr="001F1428">
              <w:rPr>
                <w:rFonts w:hint="eastAsia"/>
                <w:color w:val="000000" w:themeColor="text1"/>
                <w:szCs w:val="20"/>
              </w:rPr>
              <w:t>分析</w:t>
            </w:r>
            <w:r w:rsidRPr="001F1428">
              <w:rPr>
                <w:color w:val="000000" w:themeColor="text1"/>
                <w:szCs w:val="20"/>
              </w:rPr>
              <w:t>重要業務受影響程度</w:t>
            </w:r>
            <w:r w:rsidR="007D7E98" w:rsidRPr="001F1428">
              <w:rPr>
                <w:rFonts w:hint="eastAsia"/>
                <w:color w:val="000000" w:themeColor="text1"/>
                <w:szCs w:val="20"/>
              </w:rPr>
              <w:t>(</w:t>
            </w:r>
            <w:r w:rsidR="007D7E98" w:rsidRPr="001F1428">
              <w:rPr>
                <w:rFonts w:hint="eastAsia"/>
                <w:color w:val="000000" w:themeColor="text1"/>
                <w:szCs w:val="20"/>
              </w:rPr>
              <w:t>以</w:t>
            </w:r>
            <w:r w:rsidR="00DE4A57">
              <w:rPr>
                <w:rFonts w:hint="eastAsia"/>
                <w:color w:val="000000" w:themeColor="text1"/>
                <w:szCs w:val="20"/>
              </w:rPr>
              <w:t>1</w:t>
            </w:r>
            <w:r w:rsidRPr="001F1428">
              <w:rPr>
                <w:color w:val="000000" w:themeColor="text1"/>
                <w:szCs w:val="20"/>
              </w:rPr>
              <w:t>～</w:t>
            </w:r>
            <w:r w:rsidRPr="001F1428">
              <w:rPr>
                <w:color w:val="000000" w:themeColor="text1"/>
                <w:szCs w:val="20"/>
              </w:rPr>
              <w:t>5</w:t>
            </w:r>
            <w:r w:rsidRPr="001F1428">
              <w:rPr>
                <w:color w:val="000000" w:themeColor="text1"/>
                <w:szCs w:val="20"/>
              </w:rPr>
              <w:t>評分</w:t>
            </w:r>
            <w:r w:rsidR="007D7E98" w:rsidRPr="001F1428">
              <w:rPr>
                <w:rFonts w:hint="eastAsia"/>
                <w:color w:val="000000" w:themeColor="text1"/>
                <w:szCs w:val="20"/>
              </w:rPr>
              <w:t>)</w:t>
            </w:r>
            <w:r w:rsidRPr="001F1428">
              <w:rPr>
                <w:color w:val="000000" w:themeColor="text1"/>
                <w:szCs w:val="20"/>
              </w:rPr>
              <w:t>，</w:t>
            </w:r>
            <w:r w:rsidR="002156CF" w:rsidRPr="001F1428">
              <w:rPr>
                <w:rFonts w:hint="eastAsia"/>
                <w:color w:val="000000" w:themeColor="text1"/>
                <w:szCs w:val="20"/>
              </w:rPr>
              <w:t>數</w:t>
            </w:r>
            <w:r w:rsidRPr="001F1428">
              <w:rPr>
                <w:color w:val="000000" w:themeColor="text1"/>
                <w:szCs w:val="20"/>
              </w:rPr>
              <w:t>值越高代表衝擊影響越嚴重</w:t>
            </w:r>
            <w:r w:rsidRPr="001F1428">
              <w:rPr>
                <w:rFonts w:hint="eastAsia"/>
                <w:color w:val="000000" w:themeColor="text1"/>
                <w:szCs w:val="20"/>
              </w:rPr>
              <w:t>)</w:t>
            </w:r>
          </w:p>
        </w:tc>
      </w:tr>
      <w:tr w:rsidR="001F1428" w:rsidRPr="001F1428" w14:paraId="2AFBCC53" w14:textId="77777777" w:rsidTr="000E1B3B">
        <w:trPr>
          <w:trHeight w:val="23"/>
          <w:tblHeader/>
          <w:jc w:val="center"/>
        </w:trPr>
        <w:tc>
          <w:tcPr>
            <w:tcW w:w="533" w:type="pct"/>
            <w:vMerge/>
            <w:shd w:val="clear" w:color="auto" w:fill="FBE4D5" w:themeFill="accent2" w:themeFillTint="33"/>
            <w:vAlign w:val="center"/>
          </w:tcPr>
          <w:p w14:paraId="5B601425" w14:textId="77777777" w:rsidR="002814BC" w:rsidRPr="001F1428" w:rsidRDefault="002814BC" w:rsidP="002814BC">
            <w:pPr>
              <w:pStyle w:val="100"/>
              <w:adjustRightInd w:val="0"/>
              <w:spacing w:line="288" w:lineRule="auto"/>
              <w:jc w:val="center"/>
              <w:rPr>
                <w:color w:val="000000" w:themeColor="text1"/>
                <w:szCs w:val="20"/>
              </w:rPr>
            </w:pPr>
          </w:p>
        </w:tc>
        <w:tc>
          <w:tcPr>
            <w:tcW w:w="737" w:type="pct"/>
            <w:vMerge/>
            <w:shd w:val="clear" w:color="auto" w:fill="FBE4D5" w:themeFill="accent2" w:themeFillTint="33"/>
            <w:vAlign w:val="center"/>
          </w:tcPr>
          <w:p w14:paraId="0FF1A8AF" w14:textId="77777777" w:rsidR="002814BC" w:rsidRPr="001F1428" w:rsidRDefault="002814BC" w:rsidP="002814BC">
            <w:pPr>
              <w:pStyle w:val="100"/>
              <w:adjustRightInd w:val="0"/>
              <w:spacing w:line="288" w:lineRule="auto"/>
              <w:jc w:val="center"/>
              <w:rPr>
                <w:color w:val="000000" w:themeColor="text1"/>
                <w:szCs w:val="20"/>
              </w:rPr>
            </w:pPr>
          </w:p>
        </w:tc>
        <w:tc>
          <w:tcPr>
            <w:tcW w:w="342" w:type="pct"/>
            <w:vMerge w:val="restart"/>
            <w:shd w:val="clear" w:color="auto" w:fill="FBE4D5" w:themeFill="accent2" w:themeFillTint="33"/>
            <w:vAlign w:val="center"/>
          </w:tcPr>
          <w:p w14:paraId="44E101DD" w14:textId="1136BE04" w:rsidR="002814BC" w:rsidRPr="001F1428" w:rsidRDefault="002814BC" w:rsidP="002156CF">
            <w:pPr>
              <w:pStyle w:val="100"/>
              <w:adjustRightInd w:val="0"/>
              <w:spacing w:line="288" w:lineRule="auto"/>
              <w:rPr>
                <w:color w:val="000000" w:themeColor="text1"/>
                <w:szCs w:val="20"/>
              </w:rPr>
            </w:pPr>
            <w:r w:rsidRPr="001F1428">
              <w:rPr>
                <w:color w:val="000000" w:themeColor="text1"/>
                <w:szCs w:val="20"/>
              </w:rPr>
              <w:t>業務人力不足</w:t>
            </w:r>
          </w:p>
        </w:tc>
        <w:tc>
          <w:tcPr>
            <w:tcW w:w="338" w:type="pct"/>
            <w:vMerge w:val="restart"/>
            <w:shd w:val="clear" w:color="auto" w:fill="FBE4D5" w:themeFill="accent2" w:themeFillTint="33"/>
            <w:vAlign w:val="center"/>
          </w:tcPr>
          <w:p w14:paraId="07114F49" w14:textId="3AACBE0E" w:rsidR="002814BC" w:rsidRPr="001F1428" w:rsidRDefault="002814BC" w:rsidP="002156CF">
            <w:pPr>
              <w:pStyle w:val="100"/>
              <w:adjustRightInd w:val="0"/>
              <w:spacing w:line="288" w:lineRule="auto"/>
              <w:rPr>
                <w:color w:val="000000" w:themeColor="text1"/>
                <w:szCs w:val="20"/>
              </w:rPr>
            </w:pPr>
            <w:r w:rsidRPr="001F1428">
              <w:rPr>
                <w:color w:val="000000" w:themeColor="text1"/>
                <w:szCs w:val="20"/>
              </w:rPr>
              <w:t>業務運作場所受損</w:t>
            </w:r>
          </w:p>
        </w:tc>
        <w:tc>
          <w:tcPr>
            <w:tcW w:w="967" w:type="pct"/>
            <w:gridSpan w:val="3"/>
            <w:shd w:val="clear" w:color="auto" w:fill="FBE4D5" w:themeFill="accent2" w:themeFillTint="33"/>
            <w:vAlign w:val="center"/>
          </w:tcPr>
          <w:p w14:paraId="3E1B4862" w14:textId="77777777" w:rsidR="002814BC" w:rsidRPr="001F1428" w:rsidRDefault="002814BC" w:rsidP="002156CF">
            <w:pPr>
              <w:pStyle w:val="100"/>
              <w:adjustRightInd w:val="0"/>
              <w:spacing w:line="288" w:lineRule="auto"/>
              <w:jc w:val="center"/>
              <w:rPr>
                <w:color w:val="000000" w:themeColor="text1"/>
                <w:szCs w:val="20"/>
              </w:rPr>
            </w:pPr>
            <w:r w:rsidRPr="001F1428">
              <w:rPr>
                <w:color w:val="000000" w:themeColor="text1"/>
                <w:szCs w:val="20"/>
              </w:rPr>
              <w:t>維生設施服務中斷</w:t>
            </w:r>
          </w:p>
        </w:tc>
        <w:tc>
          <w:tcPr>
            <w:tcW w:w="1086" w:type="pct"/>
            <w:gridSpan w:val="3"/>
            <w:shd w:val="clear" w:color="auto" w:fill="FBE4D5" w:themeFill="accent2" w:themeFillTint="33"/>
            <w:vAlign w:val="center"/>
          </w:tcPr>
          <w:p w14:paraId="37B4BF87" w14:textId="77777777" w:rsidR="002814BC" w:rsidRPr="001F1428" w:rsidRDefault="002814BC" w:rsidP="002156CF">
            <w:pPr>
              <w:pStyle w:val="100"/>
              <w:adjustRightInd w:val="0"/>
              <w:spacing w:line="288" w:lineRule="auto"/>
              <w:jc w:val="center"/>
              <w:rPr>
                <w:color w:val="000000" w:themeColor="text1"/>
                <w:szCs w:val="20"/>
              </w:rPr>
            </w:pPr>
            <w:r w:rsidRPr="001F1428">
              <w:rPr>
                <w:color w:val="000000" w:themeColor="text1"/>
                <w:szCs w:val="20"/>
              </w:rPr>
              <w:t>業務硬體設備損壞</w:t>
            </w:r>
          </w:p>
        </w:tc>
        <w:tc>
          <w:tcPr>
            <w:tcW w:w="342" w:type="pct"/>
            <w:vMerge w:val="restart"/>
            <w:shd w:val="clear" w:color="auto" w:fill="FBE4D5" w:themeFill="accent2" w:themeFillTint="33"/>
            <w:vAlign w:val="center"/>
          </w:tcPr>
          <w:p w14:paraId="2C247569" w14:textId="35C8A3D3" w:rsidR="002814BC" w:rsidRPr="001F1428" w:rsidRDefault="002814BC" w:rsidP="002156CF">
            <w:pPr>
              <w:pStyle w:val="100"/>
              <w:adjustRightInd w:val="0"/>
              <w:spacing w:line="288" w:lineRule="auto"/>
              <w:rPr>
                <w:color w:val="000000" w:themeColor="text1"/>
                <w:szCs w:val="20"/>
              </w:rPr>
            </w:pPr>
            <w:r w:rsidRPr="001F1428">
              <w:rPr>
                <w:color w:val="000000" w:themeColor="text1"/>
                <w:szCs w:val="20"/>
              </w:rPr>
              <w:t>資料清冊、行政表單遺失</w:t>
            </w:r>
          </w:p>
        </w:tc>
        <w:tc>
          <w:tcPr>
            <w:tcW w:w="322" w:type="pct"/>
            <w:vMerge w:val="restart"/>
            <w:shd w:val="clear" w:color="auto" w:fill="FBE4D5" w:themeFill="accent2" w:themeFillTint="33"/>
            <w:vAlign w:val="center"/>
          </w:tcPr>
          <w:p w14:paraId="0DB90F0B" w14:textId="0C2A041F" w:rsidR="002814BC" w:rsidRPr="001F1428" w:rsidRDefault="002814BC" w:rsidP="002156CF">
            <w:pPr>
              <w:pStyle w:val="100"/>
              <w:adjustRightInd w:val="0"/>
              <w:spacing w:line="288" w:lineRule="auto"/>
              <w:rPr>
                <w:color w:val="000000" w:themeColor="text1"/>
                <w:szCs w:val="20"/>
              </w:rPr>
            </w:pPr>
            <w:r w:rsidRPr="001F1428">
              <w:rPr>
                <w:color w:val="000000" w:themeColor="text1"/>
                <w:szCs w:val="20"/>
              </w:rPr>
              <w:t>交通系統中斷</w:t>
            </w:r>
          </w:p>
        </w:tc>
        <w:tc>
          <w:tcPr>
            <w:tcW w:w="333" w:type="pct"/>
            <w:vMerge w:val="restart"/>
            <w:shd w:val="clear" w:color="auto" w:fill="FBE4D5" w:themeFill="accent2" w:themeFillTint="33"/>
            <w:vAlign w:val="center"/>
          </w:tcPr>
          <w:p w14:paraId="0F82E0EE" w14:textId="369F6B35" w:rsidR="002814BC" w:rsidRPr="001F1428" w:rsidRDefault="002814BC" w:rsidP="002156CF">
            <w:pPr>
              <w:pStyle w:val="100"/>
              <w:adjustRightInd w:val="0"/>
              <w:spacing w:line="288" w:lineRule="auto"/>
              <w:rPr>
                <w:color w:val="000000" w:themeColor="text1"/>
                <w:szCs w:val="20"/>
              </w:rPr>
            </w:pPr>
            <w:r w:rsidRPr="001F1428">
              <w:rPr>
                <w:color w:val="000000" w:themeColor="text1"/>
                <w:szCs w:val="20"/>
              </w:rPr>
              <w:t>救災物資供給中斷</w:t>
            </w:r>
          </w:p>
        </w:tc>
      </w:tr>
      <w:tr w:rsidR="001F1428" w:rsidRPr="001F1428" w14:paraId="1976D384" w14:textId="77777777" w:rsidTr="000E1B3B">
        <w:trPr>
          <w:trHeight w:val="23"/>
          <w:tblHeader/>
          <w:jc w:val="center"/>
        </w:trPr>
        <w:tc>
          <w:tcPr>
            <w:tcW w:w="533" w:type="pct"/>
            <w:vMerge/>
            <w:vAlign w:val="center"/>
          </w:tcPr>
          <w:p w14:paraId="18DA5908" w14:textId="77777777" w:rsidR="002814BC" w:rsidRPr="001F1428" w:rsidRDefault="002814BC" w:rsidP="002814BC">
            <w:pPr>
              <w:pStyle w:val="100"/>
              <w:adjustRightInd w:val="0"/>
              <w:spacing w:line="288" w:lineRule="auto"/>
              <w:jc w:val="center"/>
              <w:rPr>
                <w:color w:val="000000" w:themeColor="text1"/>
                <w:szCs w:val="20"/>
              </w:rPr>
            </w:pPr>
          </w:p>
        </w:tc>
        <w:tc>
          <w:tcPr>
            <w:tcW w:w="737" w:type="pct"/>
            <w:vMerge/>
            <w:vAlign w:val="center"/>
          </w:tcPr>
          <w:p w14:paraId="0B964952" w14:textId="77777777" w:rsidR="002814BC" w:rsidRPr="001F1428" w:rsidRDefault="002814BC" w:rsidP="002814BC">
            <w:pPr>
              <w:pStyle w:val="100"/>
              <w:adjustRightInd w:val="0"/>
              <w:spacing w:line="288" w:lineRule="auto"/>
              <w:jc w:val="center"/>
              <w:rPr>
                <w:color w:val="000000" w:themeColor="text1"/>
                <w:szCs w:val="20"/>
              </w:rPr>
            </w:pPr>
          </w:p>
        </w:tc>
        <w:tc>
          <w:tcPr>
            <w:tcW w:w="342" w:type="pct"/>
            <w:vMerge/>
            <w:vAlign w:val="center"/>
          </w:tcPr>
          <w:p w14:paraId="1F879839" w14:textId="77777777" w:rsidR="002814BC" w:rsidRPr="001F1428" w:rsidRDefault="002814BC" w:rsidP="002814BC">
            <w:pPr>
              <w:pStyle w:val="100"/>
              <w:adjustRightInd w:val="0"/>
              <w:spacing w:line="288" w:lineRule="auto"/>
              <w:jc w:val="center"/>
              <w:rPr>
                <w:color w:val="000000" w:themeColor="text1"/>
                <w:szCs w:val="20"/>
              </w:rPr>
            </w:pPr>
          </w:p>
        </w:tc>
        <w:tc>
          <w:tcPr>
            <w:tcW w:w="338" w:type="pct"/>
            <w:vMerge/>
            <w:vAlign w:val="center"/>
          </w:tcPr>
          <w:p w14:paraId="2FE7767C" w14:textId="77777777" w:rsidR="002814BC" w:rsidRPr="001F1428" w:rsidRDefault="002814BC" w:rsidP="002814BC">
            <w:pPr>
              <w:pStyle w:val="100"/>
              <w:adjustRightInd w:val="0"/>
              <w:spacing w:line="288" w:lineRule="auto"/>
              <w:jc w:val="center"/>
              <w:rPr>
                <w:color w:val="000000" w:themeColor="text1"/>
                <w:szCs w:val="20"/>
              </w:rPr>
            </w:pPr>
          </w:p>
        </w:tc>
        <w:tc>
          <w:tcPr>
            <w:tcW w:w="339" w:type="pct"/>
            <w:shd w:val="clear" w:color="auto" w:fill="FBE4D5" w:themeFill="accent2" w:themeFillTint="33"/>
            <w:vAlign w:val="center"/>
          </w:tcPr>
          <w:p w14:paraId="5DB93A3A" w14:textId="77777777"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水資源</w:t>
            </w:r>
          </w:p>
        </w:tc>
        <w:tc>
          <w:tcPr>
            <w:tcW w:w="338" w:type="pct"/>
            <w:shd w:val="clear" w:color="auto" w:fill="FBE4D5" w:themeFill="accent2" w:themeFillTint="33"/>
            <w:vAlign w:val="center"/>
          </w:tcPr>
          <w:p w14:paraId="25FBB257" w14:textId="77777777"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電力</w:t>
            </w:r>
          </w:p>
        </w:tc>
        <w:tc>
          <w:tcPr>
            <w:tcW w:w="290" w:type="pct"/>
            <w:shd w:val="clear" w:color="auto" w:fill="FBE4D5" w:themeFill="accent2" w:themeFillTint="33"/>
            <w:vAlign w:val="center"/>
          </w:tcPr>
          <w:p w14:paraId="43F58354" w14:textId="77777777"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通訊</w:t>
            </w:r>
          </w:p>
        </w:tc>
        <w:tc>
          <w:tcPr>
            <w:tcW w:w="362" w:type="pct"/>
            <w:shd w:val="clear" w:color="auto" w:fill="FBE4D5" w:themeFill="accent2" w:themeFillTint="33"/>
            <w:vAlign w:val="center"/>
          </w:tcPr>
          <w:p w14:paraId="3CBC118C" w14:textId="1003E885"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電腦設備</w:t>
            </w:r>
          </w:p>
        </w:tc>
        <w:tc>
          <w:tcPr>
            <w:tcW w:w="362" w:type="pct"/>
            <w:shd w:val="clear" w:color="auto" w:fill="FBE4D5" w:themeFill="accent2" w:themeFillTint="33"/>
            <w:vAlign w:val="center"/>
          </w:tcPr>
          <w:p w14:paraId="15F9EE25" w14:textId="00FBEA19"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通訊設備</w:t>
            </w:r>
          </w:p>
        </w:tc>
        <w:tc>
          <w:tcPr>
            <w:tcW w:w="362" w:type="pct"/>
            <w:shd w:val="clear" w:color="auto" w:fill="FBE4D5" w:themeFill="accent2" w:themeFillTint="33"/>
            <w:vAlign w:val="center"/>
          </w:tcPr>
          <w:p w14:paraId="3031C374" w14:textId="5B5061E6" w:rsidR="002814BC" w:rsidRPr="001F1428" w:rsidRDefault="002814BC" w:rsidP="002814BC">
            <w:pPr>
              <w:pStyle w:val="100"/>
              <w:adjustRightInd w:val="0"/>
              <w:spacing w:line="288" w:lineRule="auto"/>
              <w:jc w:val="center"/>
              <w:rPr>
                <w:color w:val="000000" w:themeColor="text1"/>
                <w:szCs w:val="20"/>
              </w:rPr>
            </w:pPr>
            <w:r w:rsidRPr="001F1428">
              <w:rPr>
                <w:color w:val="000000" w:themeColor="text1"/>
                <w:szCs w:val="20"/>
              </w:rPr>
              <w:t>裝備機具</w:t>
            </w:r>
          </w:p>
        </w:tc>
        <w:tc>
          <w:tcPr>
            <w:tcW w:w="342" w:type="pct"/>
            <w:vMerge/>
            <w:shd w:val="clear" w:color="auto" w:fill="D9D9D9" w:themeFill="background1" w:themeFillShade="D9"/>
            <w:vAlign w:val="center"/>
          </w:tcPr>
          <w:p w14:paraId="002413F5" w14:textId="77777777" w:rsidR="002814BC" w:rsidRPr="001F1428" w:rsidRDefault="002814BC" w:rsidP="002814BC">
            <w:pPr>
              <w:pStyle w:val="100"/>
              <w:adjustRightInd w:val="0"/>
              <w:spacing w:line="288" w:lineRule="auto"/>
              <w:jc w:val="center"/>
              <w:rPr>
                <w:color w:val="000000" w:themeColor="text1"/>
                <w:szCs w:val="20"/>
              </w:rPr>
            </w:pPr>
          </w:p>
        </w:tc>
        <w:tc>
          <w:tcPr>
            <w:tcW w:w="322" w:type="pct"/>
            <w:vMerge/>
            <w:shd w:val="clear" w:color="auto" w:fill="D9D9D9" w:themeFill="background1" w:themeFillShade="D9"/>
            <w:vAlign w:val="center"/>
          </w:tcPr>
          <w:p w14:paraId="031E572E" w14:textId="77777777" w:rsidR="002814BC" w:rsidRPr="001F1428" w:rsidRDefault="002814BC" w:rsidP="002814BC">
            <w:pPr>
              <w:pStyle w:val="100"/>
              <w:adjustRightInd w:val="0"/>
              <w:spacing w:line="288" w:lineRule="auto"/>
              <w:jc w:val="center"/>
              <w:rPr>
                <w:color w:val="000000" w:themeColor="text1"/>
                <w:szCs w:val="20"/>
              </w:rPr>
            </w:pPr>
          </w:p>
        </w:tc>
        <w:tc>
          <w:tcPr>
            <w:tcW w:w="333" w:type="pct"/>
            <w:vMerge/>
            <w:vAlign w:val="center"/>
          </w:tcPr>
          <w:p w14:paraId="3E032387" w14:textId="77777777" w:rsidR="002814BC" w:rsidRPr="001F1428" w:rsidRDefault="002814BC" w:rsidP="002814BC">
            <w:pPr>
              <w:pStyle w:val="100"/>
              <w:adjustRightInd w:val="0"/>
              <w:spacing w:line="288" w:lineRule="auto"/>
              <w:jc w:val="center"/>
              <w:rPr>
                <w:color w:val="000000" w:themeColor="text1"/>
                <w:szCs w:val="20"/>
              </w:rPr>
            </w:pPr>
          </w:p>
        </w:tc>
      </w:tr>
      <w:tr w:rsidR="001F1428" w:rsidRPr="001F1428" w14:paraId="75099A25" w14:textId="77777777" w:rsidTr="00B75DEA">
        <w:tblPrEx>
          <w:jc w:val="left"/>
        </w:tblPrEx>
        <w:trPr>
          <w:trHeight w:val="477"/>
        </w:trPr>
        <w:tc>
          <w:tcPr>
            <w:tcW w:w="533" w:type="pct"/>
            <w:vAlign w:val="center"/>
          </w:tcPr>
          <w:p w14:paraId="6040CD87" w14:textId="3D6B2BCC" w:rsidR="002814BC" w:rsidRPr="001F1428" w:rsidRDefault="002814BC" w:rsidP="002814BC">
            <w:pPr>
              <w:pStyle w:val="100"/>
              <w:adjustRightInd w:val="0"/>
              <w:spacing w:line="288" w:lineRule="auto"/>
              <w:jc w:val="center"/>
              <w:rPr>
                <w:color w:val="000000" w:themeColor="text1"/>
                <w:szCs w:val="20"/>
              </w:rPr>
            </w:pPr>
          </w:p>
        </w:tc>
        <w:tc>
          <w:tcPr>
            <w:tcW w:w="737" w:type="pct"/>
            <w:vAlign w:val="center"/>
          </w:tcPr>
          <w:p w14:paraId="311998AC" w14:textId="5E15274A" w:rsidR="002814BC" w:rsidRPr="001F1428" w:rsidRDefault="002814BC" w:rsidP="002814BC">
            <w:pPr>
              <w:pStyle w:val="100"/>
              <w:adjustRightInd w:val="0"/>
              <w:spacing w:line="288" w:lineRule="auto"/>
              <w:rPr>
                <w:color w:val="000000" w:themeColor="text1"/>
                <w:szCs w:val="20"/>
              </w:rPr>
            </w:pPr>
          </w:p>
        </w:tc>
        <w:tc>
          <w:tcPr>
            <w:tcW w:w="342" w:type="pct"/>
            <w:vAlign w:val="center"/>
          </w:tcPr>
          <w:p w14:paraId="3E02D627" w14:textId="3EE95BA7"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0DDE5D94" w14:textId="16E73502" w:rsidR="002814BC" w:rsidRPr="001F1428" w:rsidRDefault="002814BC" w:rsidP="002814BC">
            <w:pPr>
              <w:pStyle w:val="100"/>
              <w:adjustRightInd w:val="0"/>
              <w:spacing w:line="288" w:lineRule="auto"/>
              <w:jc w:val="center"/>
              <w:rPr>
                <w:color w:val="000000" w:themeColor="text1"/>
                <w:szCs w:val="20"/>
              </w:rPr>
            </w:pPr>
          </w:p>
        </w:tc>
        <w:tc>
          <w:tcPr>
            <w:tcW w:w="339" w:type="pct"/>
            <w:vAlign w:val="center"/>
          </w:tcPr>
          <w:p w14:paraId="26B8AE37" w14:textId="3C47507A"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16003758" w14:textId="718CA949" w:rsidR="002814BC" w:rsidRPr="001F1428" w:rsidRDefault="002814BC" w:rsidP="002814BC">
            <w:pPr>
              <w:pStyle w:val="100"/>
              <w:adjustRightInd w:val="0"/>
              <w:spacing w:line="288" w:lineRule="auto"/>
              <w:jc w:val="center"/>
              <w:rPr>
                <w:color w:val="000000" w:themeColor="text1"/>
                <w:szCs w:val="20"/>
              </w:rPr>
            </w:pPr>
          </w:p>
        </w:tc>
        <w:tc>
          <w:tcPr>
            <w:tcW w:w="290" w:type="pct"/>
            <w:vAlign w:val="center"/>
          </w:tcPr>
          <w:p w14:paraId="2157E9C3" w14:textId="16DE8478"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44AF998F" w14:textId="36091E5C"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1FA2D3E0" w14:textId="20D8BE4C"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44A6F272" w14:textId="44F25CA3" w:rsidR="002814BC" w:rsidRPr="001F1428" w:rsidRDefault="002814BC" w:rsidP="002814BC">
            <w:pPr>
              <w:pStyle w:val="100"/>
              <w:adjustRightInd w:val="0"/>
              <w:spacing w:line="288" w:lineRule="auto"/>
              <w:jc w:val="center"/>
              <w:rPr>
                <w:color w:val="000000" w:themeColor="text1"/>
                <w:szCs w:val="20"/>
              </w:rPr>
            </w:pPr>
          </w:p>
        </w:tc>
        <w:tc>
          <w:tcPr>
            <w:tcW w:w="342" w:type="pct"/>
            <w:vAlign w:val="center"/>
          </w:tcPr>
          <w:p w14:paraId="53AFD07C" w14:textId="674B0B03" w:rsidR="002814BC" w:rsidRPr="001F1428" w:rsidRDefault="002814BC" w:rsidP="002814BC">
            <w:pPr>
              <w:pStyle w:val="100"/>
              <w:adjustRightInd w:val="0"/>
              <w:spacing w:line="288" w:lineRule="auto"/>
              <w:jc w:val="center"/>
              <w:rPr>
                <w:color w:val="000000" w:themeColor="text1"/>
                <w:szCs w:val="20"/>
              </w:rPr>
            </w:pPr>
          </w:p>
        </w:tc>
        <w:tc>
          <w:tcPr>
            <w:tcW w:w="322" w:type="pct"/>
            <w:vAlign w:val="center"/>
          </w:tcPr>
          <w:p w14:paraId="1ADE136B" w14:textId="3E088109" w:rsidR="002814BC" w:rsidRPr="001F1428" w:rsidRDefault="002814BC" w:rsidP="002814BC">
            <w:pPr>
              <w:pStyle w:val="100"/>
              <w:adjustRightInd w:val="0"/>
              <w:spacing w:line="288" w:lineRule="auto"/>
              <w:jc w:val="center"/>
              <w:rPr>
                <w:color w:val="000000" w:themeColor="text1"/>
                <w:szCs w:val="20"/>
              </w:rPr>
            </w:pPr>
          </w:p>
        </w:tc>
        <w:tc>
          <w:tcPr>
            <w:tcW w:w="333" w:type="pct"/>
            <w:vAlign w:val="center"/>
          </w:tcPr>
          <w:p w14:paraId="549BB8B3" w14:textId="04D6C321" w:rsidR="002814BC" w:rsidRPr="001F1428" w:rsidRDefault="002814BC" w:rsidP="002814BC">
            <w:pPr>
              <w:pStyle w:val="100"/>
              <w:adjustRightInd w:val="0"/>
              <w:spacing w:line="288" w:lineRule="auto"/>
              <w:jc w:val="center"/>
              <w:rPr>
                <w:color w:val="000000" w:themeColor="text1"/>
                <w:szCs w:val="20"/>
              </w:rPr>
            </w:pPr>
          </w:p>
        </w:tc>
      </w:tr>
      <w:tr w:rsidR="001F1428" w:rsidRPr="001F1428" w14:paraId="17F8323A" w14:textId="77777777" w:rsidTr="00B75DEA">
        <w:tblPrEx>
          <w:jc w:val="left"/>
        </w:tblPrEx>
        <w:trPr>
          <w:trHeight w:val="477"/>
        </w:trPr>
        <w:tc>
          <w:tcPr>
            <w:tcW w:w="533" w:type="pct"/>
            <w:vAlign w:val="center"/>
          </w:tcPr>
          <w:p w14:paraId="568F2CEF" w14:textId="77777777" w:rsidR="002814BC" w:rsidRPr="001F1428" w:rsidRDefault="002814BC" w:rsidP="002814BC">
            <w:pPr>
              <w:pStyle w:val="100"/>
              <w:adjustRightInd w:val="0"/>
              <w:spacing w:line="288" w:lineRule="auto"/>
              <w:jc w:val="center"/>
              <w:rPr>
                <w:color w:val="000000" w:themeColor="text1"/>
                <w:szCs w:val="20"/>
              </w:rPr>
            </w:pPr>
          </w:p>
        </w:tc>
        <w:tc>
          <w:tcPr>
            <w:tcW w:w="737" w:type="pct"/>
            <w:vAlign w:val="center"/>
          </w:tcPr>
          <w:p w14:paraId="4DBBAB3C" w14:textId="77777777" w:rsidR="002814BC" w:rsidRPr="001F1428" w:rsidRDefault="002814BC" w:rsidP="002814BC">
            <w:pPr>
              <w:pStyle w:val="100"/>
              <w:adjustRightInd w:val="0"/>
              <w:spacing w:line="288" w:lineRule="auto"/>
              <w:rPr>
                <w:color w:val="000000" w:themeColor="text1"/>
                <w:szCs w:val="20"/>
              </w:rPr>
            </w:pPr>
          </w:p>
        </w:tc>
        <w:tc>
          <w:tcPr>
            <w:tcW w:w="342" w:type="pct"/>
            <w:vAlign w:val="center"/>
          </w:tcPr>
          <w:p w14:paraId="33A4F18B" w14:textId="77777777"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59D325AE" w14:textId="77777777" w:rsidR="002814BC" w:rsidRPr="001F1428" w:rsidRDefault="002814BC" w:rsidP="002814BC">
            <w:pPr>
              <w:pStyle w:val="100"/>
              <w:adjustRightInd w:val="0"/>
              <w:spacing w:line="288" w:lineRule="auto"/>
              <w:jc w:val="center"/>
              <w:rPr>
                <w:color w:val="000000" w:themeColor="text1"/>
                <w:szCs w:val="20"/>
              </w:rPr>
            </w:pPr>
          </w:p>
        </w:tc>
        <w:tc>
          <w:tcPr>
            <w:tcW w:w="339" w:type="pct"/>
            <w:vAlign w:val="center"/>
          </w:tcPr>
          <w:p w14:paraId="1459694B" w14:textId="77777777"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452916FF" w14:textId="77777777" w:rsidR="002814BC" w:rsidRPr="001F1428" w:rsidRDefault="002814BC" w:rsidP="002814BC">
            <w:pPr>
              <w:pStyle w:val="100"/>
              <w:adjustRightInd w:val="0"/>
              <w:spacing w:line="288" w:lineRule="auto"/>
              <w:jc w:val="center"/>
              <w:rPr>
                <w:color w:val="000000" w:themeColor="text1"/>
                <w:szCs w:val="20"/>
              </w:rPr>
            </w:pPr>
          </w:p>
        </w:tc>
        <w:tc>
          <w:tcPr>
            <w:tcW w:w="290" w:type="pct"/>
            <w:vAlign w:val="center"/>
          </w:tcPr>
          <w:p w14:paraId="546409AE"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1CD43845"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147F83AA"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7AEAC701" w14:textId="77777777" w:rsidR="002814BC" w:rsidRPr="001F1428" w:rsidRDefault="002814BC" w:rsidP="002814BC">
            <w:pPr>
              <w:pStyle w:val="100"/>
              <w:adjustRightInd w:val="0"/>
              <w:spacing w:line="288" w:lineRule="auto"/>
              <w:jc w:val="center"/>
              <w:rPr>
                <w:color w:val="000000" w:themeColor="text1"/>
                <w:szCs w:val="20"/>
              </w:rPr>
            </w:pPr>
          </w:p>
        </w:tc>
        <w:tc>
          <w:tcPr>
            <w:tcW w:w="342" w:type="pct"/>
            <w:vAlign w:val="center"/>
          </w:tcPr>
          <w:p w14:paraId="1BE15EB0" w14:textId="77777777" w:rsidR="002814BC" w:rsidRPr="001F1428" w:rsidRDefault="002814BC" w:rsidP="002814BC">
            <w:pPr>
              <w:pStyle w:val="100"/>
              <w:adjustRightInd w:val="0"/>
              <w:spacing w:line="288" w:lineRule="auto"/>
              <w:jc w:val="center"/>
              <w:rPr>
                <w:color w:val="000000" w:themeColor="text1"/>
                <w:szCs w:val="20"/>
              </w:rPr>
            </w:pPr>
          </w:p>
        </w:tc>
        <w:tc>
          <w:tcPr>
            <w:tcW w:w="322" w:type="pct"/>
            <w:vAlign w:val="center"/>
          </w:tcPr>
          <w:p w14:paraId="2FFA3A04" w14:textId="77777777" w:rsidR="002814BC" w:rsidRPr="001F1428" w:rsidRDefault="002814BC" w:rsidP="002814BC">
            <w:pPr>
              <w:pStyle w:val="100"/>
              <w:adjustRightInd w:val="0"/>
              <w:spacing w:line="288" w:lineRule="auto"/>
              <w:jc w:val="center"/>
              <w:rPr>
                <w:color w:val="000000" w:themeColor="text1"/>
                <w:szCs w:val="20"/>
              </w:rPr>
            </w:pPr>
          </w:p>
        </w:tc>
        <w:tc>
          <w:tcPr>
            <w:tcW w:w="333" w:type="pct"/>
            <w:vAlign w:val="center"/>
          </w:tcPr>
          <w:p w14:paraId="2D906826" w14:textId="77777777" w:rsidR="002814BC" w:rsidRPr="001F1428" w:rsidRDefault="002814BC" w:rsidP="002814BC">
            <w:pPr>
              <w:pStyle w:val="100"/>
              <w:adjustRightInd w:val="0"/>
              <w:spacing w:line="288" w:lineRule="auto"/>
              <w:jc w:val="center"/>
              <w:rPr>
                <w:color w:val="000000" w:themeColor="text1"/>
                <w:szCs w:val="20"/>
              </w:rPr>
            </w:pPr>
          </w:p>
        </w:tc>
      </w:tr>
      <w:tr w:rsidR="001F1428" w:rsidRPr="001F1428" w14:paraId="02D71B32" w14:textId="77777777" w:rsidTr="00B75DEA">
        <w:tblPrEx>
          <w:jc w:val="left"/>
        </w:tblPrEx>
        <w:trPr>
          <w:trHeight w:val="477"/>
        </w:trPr>
        <w:tc>
          <w:tcPr>
            <w:tcW w:w="533" w:type="pct"/>
            <w:vAlign w:val="center"/>
          </w:tcPr>
          <w:p w14:paraId="313AA1F2" w14:textId="77777777" w:rsidR="002814BC" w:rsidRPr="001F1428" w:rsidRDefault="002814BC" w:rsidP="002814BC">
            <w:pPr>
              <w:pStyle w:val="100"/>
              <w:adjustRightInd w:val="0"/>
              <w:spacing w:line="288" w:lineRule="auto"/>
              <w:jc w:val="center"/>
              <w:rPr>
                <w:color w:val="000000" w:themeColor="text1"/>
                <w:szCs w:val="20"/>
              </w:rPr>
            </w:pPr>
          </w:p>
        </w:tc>
        <w:tc>
          <w:tcPr>
            <w:tcW w:w="737" w:type="pct"/>
            <w:vAlign w:val="center"/>
          </w:tcPr>
          <w:p w14:paraId="316399DB" w14:textId="77777777" w:rsidR="002814BC" w:rsidRPr="001F1428" w:rsidRDefault="002814BC" w:rsidP="002814BC">
            <w:pPr>
              <w:pStyle w:val="100"/>
              <w:adjustRightInd w:val="0"/>
              <w:spacing w:line="288" w:lineRule="auto"/>
              <w:rPr>
                <w:color w:val="000000" w:themeColor="text1"/>
                <w:szCs w:val="20"/>
              </w:rPr>
            </w:pPr>
          </w:p>
        </w:tc>
        <w:tc>
          <w:tcPr>
            <w:tcW w:w="342" w:type="pct"/>
            <w:vAlign w:val="center"/>
          </w:tcPr>
          <w:p w14:paraId="55123156" w14:textId="77777777"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35FB94B9" w14:textId="77777777" w:rsidR="002814BC" w:rsidRPr="001F1428" w:rsidRDefault="002814BC" w:rsidP="002814BC">
            <w:pPr>
              <w:pStyle w:val="100"/>
              <w:adjustRightInd w:val="0"/>
              <w:spacing w:line="288" w:lineRule="auto"/>
              <w:jc w:val="center"/>
              <w:rPr>
                <w:color w:val="000000" w:themeColor="text1"/>
                <w:szCs w:val="20"/>
              </w:rPr>
            </w:pPr>
          </w:p>
        </w:tc>
        <w:tc>
          <w:tcPr>
            <w:tcW w:w="339" w:type="pct"/>
            <w:vAlign w:val="center"/>
          </w:tcPr>
          <w:p w14:paraId="0F8546F1" w14:textId="77777777" w:rsidR="002814BC" w:rsidRPr="001F1428" w:rsidRDefault="002814BC" w:rsidP="002814BC">
            <w:pPr>
              <w:pStyle w:val="100"/>
              <w:adjustRightInd w:val="0"/>
              <w:spacing w:line="288" w:lineRule="auto"/>
              <w:jc w:val="center"/>
              <w:rPr>
                <w:color w:val="000000" w:themeColor="text1"/>
                <w:szCs w:val="20"/>
              </w:rPr>
            </w:pPr>
          </w:p>
        </w:tc>
        <w:tc>
          <w:tcPr>
            <w:tcW w:w="338" w:type="pct"/>
            <w:vAlign w:val="center"/>
          </w:tcPr>
          <w:p w14:paraId="06FF34D7" w14:textId="77777777" w:rsidR="002814BC" w:rsidRPr="001F1428" w:rsidRDefault="002814BC" w:rsidP="002814BC">
            <w:pPr>
              <w:pStyle w:val="100"/>
              <w:adjustRightInd w:val="0"/>
              <w:spacing w:line="288" w:lineRule="auto"/>
              <w:jc w:val="center"/>
              <w:rPr>
                <w:color w:val="000000" w:themeColor="text1"/>
                <w:szCs w:val="20"/>
              </w:rPr>
            </w:pPr>
          </w:p>
        </w:tc>
        <w:tc>
          <w:tcPr>
            <w:tcW w:w="290" w:type="pct"/>
            <w:vAlign w:val="center"/>
          </w:tcPr>
          <w:p w14:paraId="079AD2CF"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5995F33D"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68A15329" w14:textId="77777777" w:rsidR="002814BC" w:rsidRPr="001F1428" w:rsidRDefault="002814BC" w:rsidP="002814BC">
            <w:pPr>
              <w:pStyle w:val="100"/>
              <w:adjustRightInd w:val="0"/>
              <w:spacing w:line="288" w:lineRule="auto"/>
              <w:jc w:val="center"/>
              <w:rPr>
                <w:color w:val="000000" w:themeColor="text1"/>
                <w:szCs w:val="20"/>
              </w:rPr>
            </w:pPr>
          </w:p>
        </w:tc>
        <w:tc>
          <w:tcPr>
            <w:tcW w:w="362" w:type="pct"/>
            <w:vAlign w:val="center"/>
          </w:tcPr>
          <w:p w14:paraId="10002A3C" w14:textId="77777777" w:rsidR="002814BC" w:rsidRPr="001F1428" w:rsidRDefault="002814BC" w:rsidP="002814BC">
            <w:pPr>
              <w:pStyle w:val="100"/>
              <w:adjustRightInd w:val="0"/>
              <w:spacing w:line="288" w:lineRule="auto"/>
              <w:jc w:val="center"/>
              <w:rPr>
                <w:color w:val="000000" w:themeColor="text1"/>
                <w:szCs w:val="20"/>
              </w:rPr>
            </w:pPr>
          </w:p>
        </w:tc>
        <w:tc>
          <w:tcPr>
            <w:tcW w:w="342" w:type="pct"/>
            <w:vAlign w:val="center"/>
          </w:tcPr>
          <w:p w14:paraId="7160E735" w14:textId="77777777" w:rsidR="002814BC" w:rsidRPr="001F1428" w:rsidRDefault="002814BC" w:rsidP="002814BC">
            <w:pPr>
              <w:pStyle w:val="100"/>
              <w:adjustRightInd w:val="0"/>
              <w:spacing w:line="288" w:lineRule="auto"/>
              <w:jc w:val="center"/>
              <w:rPr>
                <w:color w:val="000000" w:themeColor="text1"/>
                <w:szCs w:val="20"/>
              </w:rPr>
            </w:pPr>
          </w:p>
        </w:tc>
        <w:tc>
          <w:tcPr>
            <w:tcW w:w="322" w:type="pct"/>
            <w:vAlign w:val="center"/>
          </w:tcPr>
          <w:p w14:paraId="2D92CAED" w14:textId="77777777" w:rsidR="002814BC" w:rsidRPr="001F1428" w:rsidRDefault="002814BC" w:rsidP="002814BC">
            <w:pPr>
              <w:pStyle w:val="100"/>
              <w:adjustRightInd w:val="0"/>
              <w:spacing w:line="288" w:lineRule="auto"/>
              <w:jc w:val="center"/>
              <w:rPr>
                <w:color w:val="000000" w:themeColor="text1"/>
                <w:szCs w:val="20"/>
              </w:rPr>
            </w:pPr>
          </w:p>
        </w:tc>
        <w:tc>
          <w:tcPr>
            <w:tcW w:w="333" w:type="pct"/>
            <w:vAlign w:val="center"/>
          </w:tcPr>
          <w:p w14:paraId="737FA483" w14:textId="77777777" w:rsidR="002814BC" w:rsidRPr="001F1428" w:rsidRDefault="002814BC" w:rsidP="002814BC">
            <w:pPr>
              <w:pStyle w:val="100"/>
              <w:adjustRightInd w:val="0"/>
              <w:spacing w:line="288" w:lineRule="auto"/>
              <w:jc w:val="center"/>
              <w:rPr>
                <w:color w:val="000000" w:themeColor="text1"/>
                <w:szCs w:val="20"/>
              </w:rPr>
            </w:pPr>
          </w:p>
        </w:tc>
      </w:tr>
      <w:tr w:rsidR="001F1428" w:rsidRPr="001F1428" w14:paraId="22FC0D42" w14:textId="77777777" w:rsidTr="00B75DEA">
        <w:tblPrEx>
          <w:jc w:val="left"/>
        </w:tblPrEx>
        <w:trPr>
          <w:trHeight w:val="477"/>
        </w:trPr>
        <w:tc>
          <w:tcPr>
            <w:tcW w:w="533" w:type="pct"/>
            <w:vAlign w:val="center"/>
          </w:tcPr>
          <w:p w14:paraId="2DBE16FA" w14:textId="77777777" w:rsidR="004A5134" w:rsidRPr="001F1428" w:rsidRDefault="004A5134" w:rsidP="002814BC">
            <w:pPr>
              <w:pStyle w:val="100"/>
              <w:adjustRightInd w:val="0"/>
              <w:spacing w:line="288" w:lineRule="auto"/>
              <w:jc w:val="center"/>
              <w:rPr>
                <w:color w:val="000000" w:themeColor="text1"/>
                <w:szCs w:val="20"/>
              </w:rPr>
            </w:pPr>
          </w:p>
        </w:tc>
        <w:tc>
          <w:tcPr>
            <w:tcW w:w="737" w:type="pct"/>
            <w:vAlign w:val="center"/>
          </w:tcPr>
          <w:p w14:paraId="70843747" w14:textId="77777777" w:rsidR="004A5134" w:rsidRPr="001F1428" w:rsidRDefault="004A5134" w:rsidP="002814BC">
            <w:pPr>
              <w:pStyle w:val="100"/>
              <w:adjustRightInd w:val="0"/>
              <w:spacing w:line="288" w:lineRule="auto"/>
              <w:rPr>
                <w:color w:val="000000" w:themeColor="text1"/>
                <w:szCs w:val="20"/>
              </w:rPr>
            </w:pPr>
          </w:p>
        </w:tc>
        <w:tc>
          <w:tcPr>
            <w:tcW w:w="342" w:type="pct"/>
            <w:vAlign w:val="center"/>
          </w:tcPr>
          <w:p w14:paraId="1B49A36B" w14:textId="77777777" w:rsidR="004A5134" w:rsidRPr="001F1428" w:rsidRDefault="004A5134" w:rsidP="002814BC">
            <w:pPr>
              <w:pStyle w:val="100"/>
              <w:adjustRightInd w:val="0"/>
              <w:spacing w:line="288" w:lineRule="auto"/>
              <w:jc w:val="center"/>
              <w:rPr>
                <w:color w:val="000000" w:themeColor="text1"/>
                <w:szCs w:val="20"/>
              </w:rPr>
            </w:pPr>
          </w:p>
        </w:tc>
        <w:tc>
          <w:tcPr>
            <w:tcW w:w="338" w:type="pct"/>
            <w:vAlign w:val="center"/>
          </w:tcPr>
          <w:p w14:paraId="730F06D3" w14:textId="77777777" w:rsidR="004A5134" w:rsidRPr="001F1428" w:rsidRDefault="004A5134" w:rsidP="002814BC">
            <w:pPr>
              <w:pStyle w:val="100"/>
              <w:adjustRightInd w:val="0"/>
              <w:spacing w:line="288" w:lineRule="auto"/>
              <w:jc w:val="center"/>
              <w:rPr>
                <w:color w:val="000000" w:themeColor="text1"/>
                <w:szCs w:val="20"/>
              </w:rPr>
            </w:pPr>
          </w:p>
        </w:tc>
        <w:tc>
          <w:tcPr>
            <w:tcW w:w="339" w:type="pct"/>
            <w:vAlign w:val="center"/>
          </w:tcPr>
          <w:p w14:paraId="2285CD62" w14:textId="77777777" w:rsidR="004A5134" w:rsidRPr="001F1428" w:rsidRDefault="004A5134" w:rsidP="002814BC">
            <w:pPr>
              <w:pStyle w:val="100"/>
              <w:adjustRightInd w:val="0"/>
              <w:spacing w:line="288" w:lineRule="auto"/>
              <w:jc w:val="center"/>
              <w:rPr>
                <w:color w:val="000000" w:themeColor="text1"/>
                <w:szCs w:val="20"/>
              </w:rPr>
            </w:pPr>
          </w:p>
        </w:tc>
        <w:tc>
          <w:tcPr>
            <w:tcW w:w="338" w:type="pct"/>
            <w:vAlign w:val="center"/>
          </w:tcPr>
          <w:p w14:paraId="0224DE7B" w14:textId="77777777" w:rsidR="004A5134" w:rsidRPr="001F1428" w:rsidRDefault="004A5134" w:rsidP="002814BC">
            <w:pPr>
              <w:pStyle w:val="100"/>
              <w:adjustRightInd w:val="0"/>
              <w:spacing w:line="288" w:lineRule="auto"/>
              <w:jc w:val="center"/>
              <w:rPr>
                <w:color w:val="000000" w:themeColor="text1"/>
                <w:szCs w:val="20"/>
              </w:rPr>
            </w:pPr>
          </w:p>
        </w:tc>
        <w:tc>
          <w:tcPr>
            <w:tcW w:w="290" w:type="pct"/>
            <w:vAlign w:val="center"/>
          </w:tcPr>
          <w:p w14:paraId="5B77B8CC" w14:textId="77777777" w:rsidR="004A5134" w:rsidRPr="001F1428" w:rsidRDefault="004A5134" w:rsidP="002814BC">
            <w:pPr>
              <w:pStyle w:val="100"/>
              <w:adjustRightInd w:val="0"/>
              <w:spacing w:line="288" w:lineRule="auto"/>
              <w:jc w:val="center"/>
              <w:rPr>
                <w:color w:val="000000" w:themeColor="text1"/>
                <w:szCs w:val="20"/>
              </w:rPr>
            </w:pPr>
          </w:p>
        </w:tc>
        <w:tc>
          <w:tcPr>
            <w:tcW w:w="362" w:type="pct"/>
            <w:vAlign w:val="center"/>
          </w:tcPr>
          <w:p w14:paraId="1AF95915" w14:textId="77777777" w:rsidR="004A5134" w:rsidRPr="001F1428" w:rsidRDefault="004A5134" w:rsidP="002814BC">
            <w:pPr>
              <w:pStyle w:val="100"/>
              <w:adjustRightInd w:val="0"/>
              <w:spacing w:line="288" w:lineRule="auto"/>
              <w:jc w:val="center"/>
              <w:rPr>
                <w:color w:val="000000" w:themeColor="text1"/>
                <w:szCs w:val="20"/>
              </w:rPr>
            </w:pPr>
          </w:p>
        </w:tc>
        <w:tc>
          <w:tcPr>
            <w:tcW w:w="362" w:type="pct"/>
            <w:vAlign w:val="center"/>
          </w:tcPr>
          <w:p w14:paraId="6ADB457B" w14:textId="77777777" w:rsidR="004A5134" w:rsidRPr="001F1428" w:rsidRDefault="004A5134" w:rsidP="002814BC">
            <w:pPr>
              <w:pStyle w:val="100"/>
              <w:adjustRightInd w:val="0"/>
              <w:spacing w:line="288" w:lineRule="auto"/>
              <w:jc w:val="center"/>
              <w:rPr>
                <w:color w:val="000000" w:themeColor="text1"/>
                <w:szCs w:val="20"/>
              </w:rPr>
            </w:pPr>
          </w:p>
        </w:tc>
        <w:tc>
          <w:tcPr>
            <w:tcW w:w="362" w:type="pct"/>
            <w:vAlign w:val="center"/>
          </w:tcPr>
          <w:p w14:paraId="79056B21" w14:textId="77777777" w:rsidR="004A5134" w:rsidRPr="001F1428" w:rsidRDefault="004A5134" w:rsidP="002814BC">
            <w:pPr>
              <w:pStyle w:val="100"/>
              <w:adjustRightInd w:val="0"/>
              <w:spacing w:line="288" w:lineRule="auto"/>
              <w:jc w:val="center"/>
              <w:rPr>
                <w:color w:val="000000" w:themeColor="text1"/>
                <w:szCs w:val="20"/>
              </w:rPr>
            </w:pPr>
          </w:p>
        </w:tc>
        <w:tc>
          <w:tcPr>
            <w:tcW w:w="342" w:type="pct"/>
            <w:vAlign w:val="center"/>
          </w:tcPr>
          <w:p w14:paraId="5FEBBD1C" w14:textId="77777777" w:rsidR="004A5134" w:rsidRPr="001F1428" w:rsidRDefault="004A5134" w:rsidP="002814BC">
            <w:pPr>
              <w:pStyle w:val="100"/>
              <w:adjustRightInd w:val="0"/>
              <w:spacing w:line="288" w:lineRule="auto"/>
              <w:jc w:val="center"/>
              <w:rPr>
                <w:color w:val="000000" w:themeColor="text1"/>
                <w:szCs w:val="20"/>
              </w:rPr>
            </w:pPr>
          </w:p>
        </w:tc>
        <w:tc>
          <w:tcPr>
            <w:tcW w:w="322" w:type="pct"/>
            <w:vAlign w:val="center"/>
          </w:tcPr>
          <w:p w14:paraId="71C2B934" w14:textId="77777777" w:rsidR="004A5134" w:rsidRPr="001F1428" w:rsidRDefault="004A5134" w:rsidP="002814BC">
            <w:pPr>
              <w:pStyle w:val="100"/>
              <w:adjustRightInd w:val="0"/>
              <w:spacing w:line="288" w:lineRule="auto"/>
              <w:jc w:val="center"/>
              <w:rPr>
                <w:color w:val="000000" w:themeColor="text1"/>
                <w:szCs w:val="20"/>
              </w:rPr>
            </w:pPr>
          </w:p>
        </w:tc>
        <w:tc>
          <w:tcPr>
            <w:tcW w:w="333" w:type="pct"/>
            <w:vAlign w:val="center"/>
          </w:tcPr>
          <w:p w14:paraId="5647FE85" w14:textId="77777777" w:rsidR="004A5134" w:rsidRPr="001F1428" w:rsidRDefault="004A5134" w:rsidP="002814BC">
            <w:pPr>
              <w:pStyle w:val="100"/>
              <w:adjustRightInd w:val="0"/>
              <w:spacing w:line="288" w:lineRule="auto"/>
              <w:jc w:val="center"/>
              <w:rPr>
                <w:color w:val="000000" w:themeColor="text1"/>
                <w:szCs w:val="20"/>
              </w:rPr>
            </w:pPr>
          </w:p>
        </w:tc>
      </w:tr>
      <w:tr w:rsidR="001F1428" w:rsidRPr="001F1428" w14:paraId="1141B679" w14:textId="77777777" w:rsidTr="00B75DEA">
        <w:tblPrEx>
          <w:jc w:val="left"/>
        </w:tblPrEx>
        <w:trPr>
          <w:trHeight w:val="562"/>
        </w:trPr>
        <w:tc>
          <w:tcPr>
            <w:tcW w:w="533" w:type="pct"/>
            <w:vAlign w:val="center"/>
          </w:tcPr>
          <w:p w14:paraId="4492427B" w14:textId="77777777" w:rsidR="000E1B3B" w:rsidRPr="001F1428" w:rsidRDefault="000E1B3B" w:rsidP="002814BC">
            <w:pPr>
              <w:pStyle w:val="100"/>
              <w:adjustRightInd w:val="0"/>
              <w:spacing w:line="288" w:lineRule="auto"/>
              <w:jc w:val="center"/>
              <w:rPr>
                <w:color w:val="000000" w:themeColor="text1"/>
                <w:szCs w:val="20"/>
              </w:rPr>
            </w:pPr>
          </w:p>
        </w:tc>
        <w:tc>
          <w:tcPr>
            <w:tcW w:w="737" w:type="pct"/>
            <w:vAlign w:val="center"/>
          </w:tcPr>
          <w:p w14:paraId="3A0D3DE1" w14:textId="77777777" w:rsidR="000E1B3B" w:rsidRPr="001F1428" w:rsidRDefault="000E1B3B" w:rsidP="002814BC">
            <w:pPr>
              <w:pStyle w:val="100"/>
              <w:adjustRightInd w:val="0"/>
              <w:spacing w:line="288" w:lineRule="auto"/>
              <w:rPr>
                <w:color w:val="000000" w:themeColor="text1"/>
                <w:szCs w:val="20"/>
              </w:rPr>
            </w:pPr>
          </w:p>
        </w:tc>
        <w:tc>
          <w:tcPr>
            <w:tcW w:w="342" w:type="pct"/>
            <w:vAlign w:val="center"/>
          </w:tcPr>
          <w:p w14:paraId="290BB3D6"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40FEDD14" w14:textId="77777777" w:rsidR="000E1B3B" w:rsidRPr="001F1428" w:rsidRDefault="000E1B3B" w:rsidP="002814BC">
            <w:pPr>
              <w:pStyle w:val="100"/>
              <w:adjustRightInd w:val="0"/>
              <w:spacing w:line="288" w:lineRule="auto"/>
              <w:jc w:val="center"/>
              <w:rPr>
                <w:color w:val="000000" w:themeColor="text1"/>
                <w:szCs w:val="20"/>
              </w:rPr>
            </w:pPr>
          </w:p>
        </w:tc>
        <w:tc>
          <w:tcPr>
            <w:tcW w:w="339" w:type="pct"/>
            <w:vAlign w:val="center"/>
          </w:tcPr>
          <w:p w14:paraId="0C7414EC"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5C534E3E" w14:textId="77777777" w:rsidR="000E1B3B" w:rsidRPr="001F1428" w:rsidRDefault="000E1B3B" w:rsidP="002814BC">
            <w:pPr>
              <w:pStyle w:val="100"/>
              <w:adjustRightInd w:val="0"/>
              <w:spacing w:line="288" w:lineRule="auto"/>
              <w:jc w:val="center"/>
              <w:rPr>
                <w:color w:val="000000" w:themeColor="text1"/>
                <w:szCs w:val="20"/>
              </w:rPr>
            </w:pPr>
          </w:p>
        </w:tc>
        <w:tc>
          <w:tcPr>
            <w:tcW w:w="290" w:type="pct"/>
            <w:vAlign w:val="center"/>
          </w:tcPr>
          <w:p w14:paraId="02ED7652"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6AE0DA70"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4F28F2CD"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70F77378" w14:textId="77777777" w:rsidR="000E1B3B" w:rsidRPr="001F1428" w:rsidRDefault="000E1B3B" w:rsidP="002814BC">
            <w:pPr>
              <w:pStyle w:val="100"/>
              <w:adjustRightInd w:val="0"/>
              <w:spacing w:line="288" w:lineRule="auto"/>
              <w:jc w:val="center"/>
              <w:rPr>
                <w:color w:val="000000" w:themeColor="text1"/>
                <w:szCs w:val="20"/>
              </w:rPr>
            </w:pPr>
          </w:p>
        </w:tc>
        <w:tc>
          <w:tcPr>
            <w:tcW w:w="342" w:type="pct"/>
            <w:vAlign w:val="center"/>
          </w:tcPr>
          <w:p w14:paraId="6015A9FE" w14:textId="77777777" w:rsidR="000E1B3B" w:rsidRPr="001F1428" w:rsidRDefault="000E1B3B" w:rsidP="002814BC">
            <w:pPr>
              <w:pStyle w:val="100"/>
              <w:adjustRightInd w:val="0"/>
              <w:spacing w:line="288" w:lineRule="auto"/>
              <w:jc w:val="center"/>
              <w:rPr>
                <w:color w:val="000000" w:themeColor="text1"/>
                <w:szCs w:val="20"/>
              </w:rPr>
            </w:pPr>
          </w:p>
        </w:tc>
        <w:tc>
          <w:tcPr>
            <w:tcW w:w="322" w:type="pct"/>
            <w:vAlign w:val="center"/>
          </w:tcPr>
          <w:p w14:paraId="3A276897" w14:textId="77777777" w:rsidR="000E1B3B" w:rsidRPr="001F1428" w:rsidRDefault="000E1B3B" w:rsidP="002814BC">
            <w:pPr>
              <w:pStyle w:val="100"/>
              <w:adjustRightInd w:val="0"/>
              <w:spacing w:line="288" w:lineRule="auto"/>
              <w:jc w:val="center"/>
              <w:rPr>
                <w:color w:val="000000" w:themeColor="text1"/>
                <w:szCs w:val="20"/>
              </w:rPr>
            </w:pPr>
          </w:p>
        </w:tc>
        <w:tc>
          <w:tcPr>
            <w:tcW w:w="333" w:type="pct"/>
            <w:vAlign w:val="center"/>
          </w:tcPr>
          <w:p w14:paraId="14E4313D" w14:textId="77777777" w:rsidR="000E1B3B" w:rsidRPr="001F1428" w:rsidRDefault="000E1B3B" w:rsidP="002814BC">
            <w:pPr>
              <w:pStyle w:val="100"/>
              <w:adjustRightInd w:val="0"/>
              <w:spacing w:line="288" w:lineRule="auto"/>
              <w:jc w:val="center"/>
              <w:rPr>
                <w:color w:val="000000" w:themeColor="text1"/>
                <w:szCs w:val="20"/>
              </w:rPr>
            </w:pPr>
          </w:p>
        </w:tc>
      </w:tr>
      <w:tr w:rsidR="001F1428" w:rsidRPr="001F1428" w14:paraId="57828B30" w14:textId="77777777" w:rsidTr="00B75DEA">
        <w:tblPrEx>
          <w:jc w:val="left"/>
        </w:tblPrEx>
        <w:trPr>
          <w:trHeight w:val="562"/>
        </w:trPr>
        <w:tc>
          <w:tcPr>
            <w:tcW w:w="533" w:type="pct"/>
            <w:vAlign w:val="center"/>
          </w:tcPr>
          <w:p w14:paraId="3D29100C" w14:textId="77777777" w:rsidR="000E1B3B" w:rsidRPr="001F1428" w:rsidRDefault="000E1B3B" w:rsidP="002814BC">
            <w:pPr>
              <w:pStyle w:val="100"/>
              <w:adjustRightInd w:val="0"/>
              <w:spacing w:line="288" w:lineRule="auto"/>
              <w:jc w:val="center"/>
              <w:rPr>
                <w:color w:val="000000" w:themeColor="text1"/>
                <w:szCs w:val="20"/>
              </w:rPr>
            </w:pPr>
          </w:p>
        </w:tc>
        <w:tc>
          <w:tcPr>
            <w:tcW w:w="737" w:type="pct"/>
            <w:vAlign w:val="center"/>
          </w:tcPr>
          <w:p w14:paraId="6B5973E0" w14:textId="77777777" w:rsidR="000E1B3B" w:rsidRPr="001F1428" w:rsidRDefault="000E1B3B" w:rsidP="002814BC">
            <w:pPr>
              <w:pStyle w:val="100"/>
              <w:adjustRightInd w:val="0"/>
              <w:spacing w:line="288" w:lineRule="auto"/>
              <w:rPr>
                <w:color w:val="000000" w:themeColor="text1"/>
                <w:szCs w:val="20"/>
              </w:rPr>
            </w:pPr>
          </w:p>
        </w:tc>
        <w:tc>
          <w:tcPr>
            <w:tcW w:w="342" w:type="pct"/>
            <w:vAlign w:val="center"/>
          </w:tcPr>
          <w:p w14:paraId="61BF3835"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7FDC2F61" w14:textId="77777777" w:rsidR="000E1B3B" w:rsidRPr="001F1428" w:rsidRDefault="000E1B3B" w:rsidP="002814BC">
            <w:pPr>
              <w:pStyle w:val="100"/>
              <w:adjustRightInd w:val="0"/>
              <w:spacing w:line="288" w:lineRule="auto"/>
              <w:jc w:val="center"/>
              <w:rPr>
                <w:color w:val="000000" w:themeColor="text1"/>
                <w:szCs w:val="20"/>
              </w:rPr>
            </w:pPr>
          </w:p>
        </w:tc>
        <w:tc>
          <w:tcPr>
            <w:tcW w:w="339" w:type="pct"/>
            <w:vAlign w:val="center"/>
          </w:tcPr>
          <w:p w14:paraId="3D128C2F"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0B98A8F1" w14:textId="77777777" w:rsidR="000E1B3B" w:rsidRPr="001F1428" w:rsidRDefault="000E1B3B" w:rsidP="002814BC">
            <w:pPr>
              <w:pStyle w:val="100"/>
              <w:adjustRightInd w:val="0"/>
              <w:spacing w:line="288" w:lineRule="auto"/>
              <w:jc w:val="center"/>
              <w:rPr>
                <w:color w:val="000000" w:themeColor="text1"/>
                <w:szCs w:val="20"/>
              </w:rPr>
            </w:pPr>
          </w:p>
        </w:tc>
        <w:tc>
          <w:tcPr>
            <w:tcW w:w="290" w:type="pct"/>
            <w:vAlign w:val="center"/>
          </w:tcPr>
          <w:p w14:paraId="7A95CC10"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5FC26996"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40598F5C"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46DD9D87" w14:textId="77777777" w:rsidR="000E1B3B" w:rsidRPr="001F1428" w:rsidRDefault="000E1B3B" w:rsidP="002814BC">
            <w:pPr>
              <w:pStyle w:val="100"/>
              <w:adjustRightInd w:val="0"/>
              <w:spacing w:line="288" w:lineRule="auto"/>
              <w:jc w:val="center"/>
              <w:rPr>
                <w:color w:val="000000" w:themeColor="text1"/>
                <w:szCs w:val="20"/>
              </w:rPr>
            </w:pPr>
          </w:p>
        </w:tc>
        <w:tc>
          <w:tcPr>
            <w:tcW w:w="342" w:type="pct"/>
            <w:vAlign w:val="center"/>
          </w:tcPr>
          <w:p w14:paraId="3EF12D78" w14:textId="77777777" w:rsidR="000E1B3B" w:rsidRPr="001F1428" w:rsidRDefault="000E1B3B" w:rsidP="002814BC">
            <w:pPr>
              <w:pStyle w:val="100"/>
              <w:adjustRightInd w:val="0"/>
              <w:spacing w:line="288" w:lineRule="auto"/>
              <w:jc w:val="center"/>
              <w:rPr>
                <w:color w:val="000000" w:themeColor="text1"/>
                <w:szCs w:val="20"/>
              </w:rPr>
            </w:pPr>
          </w:p>
        </w:tc>
        <w:tc>
          <w:tcPr>
            <w:tcW w:w="322" w:type="pct"/>
            <w:vAlign w:val="center"/>
          </w:tcPr>
          <w:p w14:paraId="456A1DE0" w14:textId="77777777" w:rsidR="000E1B3B" w:rsidRPr="001F1428" w:rsidRDefault="000E1B3B" w:rsidP="002814BC">
            <w:pPr>
              <w:pStyle w:val="100"/>
              <w:adjustRightInd w:val="0"/>
              <w:spacing w:line="288" w:lineRule="auto"/>
              <w:jc w:val="center"/>
              <w:rPr>
                <w:color w:val="000000" w:themeColor="text1"/>
                <w:szCs w:val="20"/>
              </w:rPr>
            </w:pPr>
          </w:p>
        </w:tc>
        <w:tc>
          <w:tcPr>
            <w:tcW w:w="333" w:type="pct"/>
            <w:vAlign w:val="center"/>
          </w:tcPr>
          <w:p w14:paraId="1308E695" w14:textId="77777777" w:rsidR="000E1B3B" w:rsidRPr="001F1428" w:rsidRDefault="000E1B3B" w:rsidP="002814BC">
            <w:pPr>
              <w:pStyle w:val="100"/>
              <w:adjustRightInd w:val="0"/>
              <w:spacing w:line="288" w:lineRule="auto"/>
              <w:jc w:val="center"/>
              <w:rPr>
                <w:color w:val="000000" w:themeColor="text1"/>
                <w:szCs w:val="20"/>
              </w:rPr>
            </w:pPr>
          </w:p>
        </w:tc>
      </w:tr>
      <w:tr w:rsidR="001F1428" w:rsidRPr="001F1428" w14:paraId="0C5442D4" w14:textId="77777777" w:rsidTr="00B75DEA">
        <w:tblPrEx>
          <w:jc w:val="left"/>
        </w:tblPrEx>
        <w:trPr>
          <w:trHeight w:val="562"/>
        </w:trPr>
        <w:tc>
          <w:tcPr>
            <w:tcW w:w="533" w:type="pct"/>
            <w:vAlign w:val="center"/>
          </w:tcPr>
          <w:p w14:paraId="6719C38F" w14:textId="77777777" w:rsidR="008B780F" w:rsidRPr="001F1428" w:rsidRDefault="008B780F" w:rsidP="002814BC">
            <w:pPr>
              <w:pStyle w:val="100"/>
              <w:adjustRightInd w:val="0"/>
              <w:spacing w:line="288" w:lineRule="auto"/>
              <w:jc w:val="center"/>
              <w:rPr>
                <w:color w:val="000000" w:themeColor="text1"/>
                <w:szCs w:val="20"/>
              </w:rPr>
            </w:pPr>
          </w:p>
        </w:tc>
        <w:tc>
          <w:tcPr>
            <w:tcW w:w="737" w:type="pct"/>
            <w:vAlign w:val="center"/>
          </w:tcPr>
          <w:p w14:paraId="6270295A" w14:textId="77777777" w:rsidR="008B780F" w:rsidRPr="001F1428" w:rsidRDefault="008B780F" w:rsidP="002814BC">
            <w:pPr>
              <w:pStyle w:val="100"/>
              <w:adjustRightInd w:val="0"/>
              <w:spacing w:line="288" w:lineRule="auto"/>
              <w:rPr>
                <w:color w:val="000000" w:themeColor="text1"/>
                <w:szCs w:val="20"/>
              </w:rPr>
            </w:pPr>
          </w:p>
        </w:tc>
        <w:tc>
          <w:tcPr>
            <w:tcW w:w="342" w:type="pct"/>
            <w:vAlign w:val="center"/>
          </w:tcPr>
          <w:p w14:paraId="03EF4AD3"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0E162E10" w14:textId="77777777" w:rsidR="008B780F" w:rsidRPr="001F1428" w:rsidRDefault="008B780F" w:rsidP="002814BC">
            <w:pPr>
              <w:pStyle w:val="100"/>
              <w:adjustRightInd w:val="0"/>
              <w:spacing w:line="288" w:lineRule="auto"/>
              <w:jc w:val="center"/>
              <w:rPr>
                <w:color w:val="000000" w:themeColor="text1"/>
                <w:szCs w:val="20"/>
              </w:rPr>
            </w:pPr>
          </w:p>
        </w:tc>
        <w:tc>
          <w:tcPr>
            <w:tcW w:w="339" w:type="pct"/>
            <w:vAlign w:val="center"/>
          </w:tcPr>
          <w:p w14:paraId="03F1D224"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6F1756A3" w14:textId="77777777" w:rsidR="008B780F" w:rsidRPr="001F1428" w:rsidRDefault="008B780F" w:rsidP="002814BC">
            <w:pPr>
              <w:pStyle w:val="100"/>
              <w:adjustRightInd w:val="0"/>
              <w:spacing w:line="288" w:lineRule="auto"/>
              <w:jc w:val="center"/>
              <w:rPr>
                <w:color w:val="000000" w:themeColor="text1"/>
                <w:szCs w:val="20"/>
              </w:rPr>
            </w:pPr>
          </w:p>
        </w:tc>
        <w:tc>
          <w:tcPr>
            <w:tcW w:w="290" w:type="pct"/>
            <w:vAlign w:val="center"/>
          </w:tcPr>
          <w:p w14:paraId="6D63A7D1"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2329FFD4"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1D482815"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74366CB7" w14:textId="77777777" w:rsidR="008B780F" w:rsidRPr="001F1428" w:rsidRDefault="008B780F" w:rsidP="002814BC">
            <w:pPr>
              <w:pStyle w:val="100"/>
              <w:adjustRightInd w:val="0"/>
              <w:spacing w:line="288" w:lineRule="auto"/>
              <w:jc w:val="center"/>
              <w:rPr>
                <w:color w:val="000000" w:themeColor="text1"/>
                <w:szCs w:val="20"/>
              </w:rPr>
            </w:pPr>
          </w:p>
        </w:tc>
        <w:tc>
          <w:tcPr>
            <w:tcW w:w="342" w:type="pct"/>
            <w:vAlign w:val="center"/>
          </w:tcPr>
          <w:p w14:paraId="66F5A66F" w14:textId="77777777" w:rsidR="008B780F" w:rsidRPr="001F1428" w:rsidRDefault="008B780F" w:rsidP="002814BC">
            <w:pPr>
              <w:pStyle w:val="100"/>
              <w:adjustRightInd w:val="0"/>
              <w:spacing w:line="288" w:lineRule="auto"/>
              <w:jc w:val="center"/>
              <w:rPr>
                <w:color w:val="000000" w:themeColor="text1"/>
                <w:szCs w:val="20"/>
              </w:rPr>
            </w:pPr>
          </w:p>
        </w:tc>
        <w:tc>
          <w:tcPr>
            <w:tcW w:w="322" w:type="pct"/>
            <w:vAlign w:val="center"/>
          </w:tcPr>
          <w:p w14:paraId="78FED733" w14:textId="77777777" w:rsidR="008B780F" w:rsidRPr="001F1428" w:rsidRDefault="008B780F" w:rsidP="002814BC">
            <w:pPr>
              <w:pStyle w:val="100"/>
              <w:adjustRightInd w:val="0"/>
              <w:spacing w:line="288" w:lineRule="auto"/>
              <w:jc w:val="center"/>
              <w:rPr>
                <w:color w:val="000000" w:themeColor="text1"/>
                <w:szCs w:val="20"/>
              </w:rPr>
            </w:pPr>
          </w:p>
        </w:tc>
        <w:tc>
          <w:tcPr>
            <w:tcW w:w="333" w:type="pct"/>
            <w:vAlign w:val="center"/>
          </w:tcPr>
          <w:p w14:paraId="6392A86D" w14:textId="77777777" w:rsidR="008B780F" w:rsidRPr="001F1428" w:rsidRDefault="008B780F" w:rsidP="002814BC">
            <w:pPr>
              <w:pStyle w:val="100"/>
              <w:adjustRightInd w:val="0"/>
              <w:spacing w:line="288" w:lineRule="auto"/>
              <w:jc w:val="center"/>
              <w:rPr>
                <w:color w:val="000000" w:themeColor="text1"/>
                <w:szCs w:val="20"/>
              </w:rPr>
            </w:pPr>
          </w:p>
        </w:tc>
      </w:tr>
      <w:tr w:rsidR="001F1428" w:rsidRPr="001F1428" w14:paraId="264FD25A" w14:textId="77777777" w:rsidTr="00B75DEA">
        <w:tblPrEx>
          <w:jc w:val="left"/>
        </w:tblPrEx>
        <w:trPr>
          <w:trHeight w:val="562"/>
        </w:trPr>
        <w:tc>
          <w:tcPr>
            <w:tcW w:w="533" w:type="pct"/>
            <w:vAlign w:val="center"/>
          </w:tcPr>
          <w:p w14:paraId="3F41AA4B" w14:textId="77777777" w:rsidR="008B780F" w:rsidRPr="001F1428" w:rsidRDefault="008B780F" w:rsidP="002814BC">
            <w:pPr>
              <w:pStyle w:val="100"/>
              <w:adjustRightInd w:val="0"/>
              <w:spacing w:line="288" w:lineRule="auto"/>
              <w:jc w:val="center"/>
              <w:rPr>
                <w:color w:val="000000" w:themeColor="text1"/>
                <w:szCs w:val="20"/>
              </w:rPr>
            </w:pPr>
          </w:p>
        </w:tc>
        <w:tc>
          <w:tcPr>
            <w:tcW w:w="737" w:type="pct"/>
            <w:vAlign w:val="center"/>
          </w:tcPr>
          <w:p w14:paraId="552EE466" w14:textId="77777777" w:rsidR="008B780F" w:rsidRPr="001F1428" w:rsidRDefault="008B780F" w:rsidP="002814BC">
            <w:pPr>
              <w:pStyle w:val="100"/>
              <w:adjustRightInd w:val="0"/>
              <w:spacing w:line="288" w:lineRule="auto"/>
              <w:rPr>
                <w:color w:val="000000" w:themeColor="text1"/>
                <w:szCs w:val="20"/>
              </w:rPr>
            </w:pPr>
          </w:p>
        </w:tc>
        <w:tc>
          <w:tcPr>
            <w:tcW w:w="342" w:type="pct"/>
            <w:vAlign w:val="center"/>
          </w:tcPr>
          <w:p w14:paraId="02FCFF24"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3ED4B2A3" w14:textId="77777777" w:rsidR="008B780F" w:rsidRPr="001F1428" w:rsidRDefault="008B780F" w:rsidP="002814BC">
            <w:pPr>
              <w:pStyle w:val="100"/>
              <w:adjustRightInd w:val="0"/>
              <w:spacing w:line="288" w:lineRule="auto"/>
              <w:jc w:val="center"/>
              <w:rPr>
                <w:color w:val="000000" w:themeColor="text1"/>
                <w:szCs w:val="20"/>
              </w:rPr>
            </w:pPr>
          </w:p>
        </w:tc>
        <w:tc>
          <w:tcPr>
            <w:tcW w:w="339" w:type="pct"/>
            <w:vAlign w:val="center"/>
          </w:tcPr>
          <w:p w14:paraId="00D5F7A7"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2B8A8362" w14:textId="77777777" w:rsidR="008B780F" w:rsidRPr="001F1428" w:rsidRDefault="008B780F" w:rsidP="002814BC">
            <w:pPr>
              <w:pStyle w:val="100"/>
              <w:adjustRightInd w:val="0"/>
              <w:spacing w:line="288" w:lineRule="auto"/>
              <w:jc w:val="center"/>
              <w:rPr>
                <w:color w:val="000000" w:themeColor="text1"/>
                <w:szCs w:val="20"/>
              </w:rPr>
            </w:pPr>
          </w:p>
        </w:tc>
        <w:tc>
          <w:tcPr>
            <w:tcW w:w="290" w:type="pct"/>
            <w:vAlign w:val="center"/>
          </w:tcPr>
          <w:p w14:paraId="7BDF058A"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35E47AA7"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1942301D"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1B3C7B0A" w14:textId="77777777" w:rsidR="008B780F" w:rsidRPr="001F1428" w:rsidRDefault="008B780F" w:rsidP="002814BC">
            <w:pPr>
              <w:pStyle w:val="100"/>
              <w:adjustRightInd w:val="0"/>
              <w:spacing w:line="288" w:lineRule="auto"/>
              <w:jc w:val="center"/>
              <w:rPr>
                <w:color w:val="000000" w:themeColor="text1"/>
                <w:szCs w:val="20"/>
              </w:rPr>
            </w:pPr>
          </w:p>
        </w:tc>
        <w:tc>
          <w:tcPr>
            <w:tcW w:w="342" w:type="pct"/>
            <w:vAlign w:val="center"/>
          </w:tcPr>
          <w:p w14:paraId="7A48F271" w14:textId="77777777" w:rsidR="008B780F" w:rsidRPr="001F1428" w:rsidRDefault="008B780F" w:rsidP="002814BC">
            <w:pPr>
              <w:pStyle w:val="100"/>
              <w:adjustRightInd w:val="0"/>
              <w:spacing w:line="288" w:lineRule="auto"/>
              <w:jc w:val="center"/>
              <w:rPr>
                <w:color w:val="000000" w:themeColor="text1"/>
                <w:szCs w:val="20"/>
              </w:rPr>
            </w:pPr>
          </w:p>
        </w:tc>
        <w:tc>
          <w:tcPr>
            <w:tcW w:w="322" w:type="pct"/>
            <w:vAlign w:val="center"/>
          </w:tcPr>
          <w:p w14:paraId="5B89C1A6" w14:textId="77777777" w:rsidR="008B780F" w:rsidRPr="001F1428" w:rsidRDefault="008B780F" w:rsidP="002814BC">
            <w:pPr>
              <w:pStyle w:val="100"/>
              <w:adjustRightInd w:val="0"/>
              <w:spacing w:line="288" w:lineRule="auto"/>
              <w:jc w:val="center"/>
              <w:rPr>
                <w:color w:val="000000" w:themeColor="text1"/>
                <w:szCs w:val="20"/>
              </w:rPr>
            </w:pPr>
          </w:p>
        </w:tc>
        <w:tc>
          <w:tcPr>
            <w:tcW w:w="333" w:type="pct"/>
            <w:vAlign w:val="center"/>
          </w:tcPr>
          <w:p w14:paraId="4ED6ED06" w14:textId="77777777" w:rsidR="008B780F" w:rsidRPr="001F1428" w:rsidRDefault="008B780F" w:rsidP="002814BC">
            <w:pPr>
              <w:pStyle w:val="100"/>
              <w:adjustRightInd w:val="0"/>
              <w:spacing w:line="288" w:lineRule="auto"/>
              <w:jc w:val="center"/>
              <w:rPr>
                <w:color w:val="000000" w:themeColor="text1"/>
                <w:szCs w:val="20"/>
              </w:rPr>
            </w:pPr>
          </w:p>
        </w:tc>
      </w:tr>
      <w:tr w:rsidR="001F1428" w:rsidRPr="001F1428" w14:paraId="4E207633" w14:textId="77777777" w:rsidTr="00B75DEA">
        <w:tblPrEx>
          <w:jc w:val="left"/>
        </w:tblPrEx>
        <w:trPr>
          <w:trHeight w:val="562"/>
        </w:trPr>
        <w:tc>
          <w:tcPr>
            <w:tcW w:w="533" w:type="pct"/>
            <w:vAlign w:val="center"/>
          </w:tcPr>
          <w:p w14:paraId="31D5E1F4" w14:textId="77777777" w:rsidR="008B780F" w:rsidRPr="001F1428" w:rsidRDefault="008B780F" w:rsidP="002814BC">
            <w:pPr>
              <w:pStyle w:val="100"/>
              <w:adjustRightInd w:val="0"/>
              <w:spacing w:line="288" w:lineRule="auto"/>
              <w:jc w:val="center"/>
              <w:rPr>
                <w:color w:val="000000" w:themeColor="text1"/>
                <w:szCs w:val="20"/>
              </w:rPr>
            </w:pPr>
          </w:p>
        </w:tc>
        <w:tc>
          <w:tcPr>
            <w:tcW w:w="737" w:type="pct"/>
            <w:vAlign w:val="center"/>
          </w:tcPr>
          <w:p w14:paraId="754A13D8" w14:textId="77777777" w:rsidR="008B780F" w:rsidRPr="001F1428" w:rsidRDefault="008B780F" w:rsidP="002814BC">
            <w:pPr>
              <w:pStyle w:val="100"/>
              <w:adjustRightInd w:val="0"/>
              <w:spacing w:line="288" w:lineRule="auto"/>
              <w:rPr>
                <w:color w:val="000000" w:themeColor="text1"/>
                <w:szCs w:val="20"/>
              </w:rPr>
            </w:pPr>
          </w:p>
        </w:tc>
        <w:tc>
          <w:tcPr>
            <w:tcW w:w="342" w:type="pct"/>
            <w:vAlign w:val="center"/>
          </w:tcPr>
          <w:p w14:paraId="35E84D3D"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2BE7FC19" w14:textId="77777777" w:rsidR="008B780F" w:rsidRPr="001F1428" w:rsidRDefault="008B780F" w:rsidP="002814BC">
            <w:pPr>
              <w:pStyle w:val="100"/>
              <w:adjustRightInd w:val="0"/>
              <w:spacing w:line="288" w:lineRule="auto"/>
              <w:jc w:val="center"/>
              <w:rPr>
                <w:color w:val="000000" w:themeColor="text1"/>
                <w:szCs w:val="20"/>
              </w:rPr>
            </w:pPr>
          </w:p>
        </w:tc>
        <w:tc>
          <w:tcPr>
            <w:tcW w:w="339" w:type="pct"/>
            <w:vAlign w:val="center"/>
          </w:tcPr>
          <w:p w14:paraId="7DBF03E0" w14:textId="77777777" w:rsidR="008B780F" w:rsidRPr="001F1428" w:rsidRDefault="008B780F" w:rsidP="002814BC">
            <w:pPr>
              <w:pStyle w:val="100"/>
              <w:adjustRightInd w:val="0"/>
              <w:spacing w:line="288" w:lineRule="auto"/>
              <w:jc w:val="center"/>
              <w:rPr>
                <w:color w:val="000000" w:themeColor="text1"/>
                <w:szCs w:val="20"/>
              </w:rPr>
            </w:pPr>
          </w:p>
        </w:tc>
        <w:tc>
          <w:tcPr>
            <w:tcW w:w="338" w:type="pct"/>
            <w:vAlign w:val="center"/>
          </w:tcPr>
          <w:p w14:paraId="24049C71" w14:textId="77777777" w:rsidR="008B780F" w:rsidRPr="001F1428" w:rsidRDefault="008B780F" w:rsidP="002814BC">
            <w:pPr>
              <w:pStyle w:val="100"/>
              <w:adjustRightInd w:val="0"/>
              <w:spacing w:line="288" w:lineRule="auto"/>
              <w:jc w:val="center"/>
              <w:rPr>
                <w:color w:val="000000" w:themeColor="text1"/>
                <w:szCs w:val="20"/>
              </w:rPr>
            </w:pPr>
          </w:p>
        </w:tc>
        <w:tc>
          <w:tcPr>
            <w:tcW w:w="290" w:type="pct"/>
            <w:vAlign w:val="center"/>
          </w:tcPr>
          <w:p w14:paraId="5FF25C76"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6FD20AA8"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67EFCF88" w14:textId="77777777" w:rsidR="008B780F" w:rsidRPr="001F1428" w:rsidRDefault="008B780F" w:rsidP="002814BC">
            <w:pPr>
              <w:pStyle w:val="100"/>
              <w:adjustRightInd w:val="0"/>
              <w:spacing w:line="288" w:lineRule="auto"/>
              <w:jc w:val="center"/>
              <w:rPr>
                <w:color w:val="000000" w:themeColor="text1"/>
                <w:szCs w:val="20"/>
              </w:rPr>
            </w:pPr>
          </w:p>
        </w:tc>
        <w:tc>
          <w:tcPr>
            <w:tcW w:w="362" w:type="pct"/>
            <w:vAlign w:val="center"/>
          </w:tcPr>
          <w:p w14:paraId="75F98206" w14:textId="77777777" w:rsidR="008B780F" w:rsidRPr="001F1428" w:rsidRDefault="008B780F" w:rsidP="002814BC">
            <w:pPr>
              <w:pStyle w:val="100"/>
              <w:adjustRightInd w:val="0"/>
              <w:spacing w:line="288" w:lineRule="auto"/>
              <w:jc w:val="center"/>
              <w:rPr>
                <w:color w:val="000000" w:themeColor="text1"/>
                <w:szCs w:val="20"/>
              </w:rPr>
            </w:pPr>
          </w:p>
        </w:tc>
        <w:tc>
          <w:tcPr>
            <w:tcW w:w="342" w:type="pct"/>
            <w:vAlign w:val="center"/>
          </w:tcPr>
          <w:p w14:paraId="7FFE166A" w14:textId="77777777" w:rsidR="008B780F" w:rsidRPr="001F1428" w:rsidRDefault="008B780F" w:rsidP="002814BC">
            <w:pPr>
              <w:pStyle w:val="100"/>
              <w:adjustRightInd w:val="0"/>
              <w:spacing w:line="288" w:lineRule="auto"/>
              <w:jc w:val="center"/>
              <w:rPr>
                <w:color w:val="000000" w:themeColor="text1"/>
                <w:szCs w:val="20"/>
              </w:rPr>
            </w:pPr>
          </w:p>
        </w:tc>
        <w:tc>
          <w:tcPr>
            <w:tcW w:w="322" w:type="pct"/>
            <w:vAlign w:val="center"/>
          </w:tcPr>
          <w:p w14:paraId="51AED29F" w14:textId="77777777" w:rsidR="008B780F" w:rsidRPr="001F1428" w:rsidRDefault="008B780F" w:rsidP="002814BC">
            <w:pPr>
              <w:pStyle w:val="100"/>
              <w:adjustRightInd w:val="0"/>
              <w:spacing w:line="288" w:lineRule="auto"/>
              <w:jc w:val="center"/>
              <w:rPr>
                <w:color w:val="000000" w:themeColor="text1"/>
                <w:szCs w:val="20"/>
              </w:rPr>
            </w:pPr>
          </w:p>
        </w:tc>
        <w:tc>
          <w:tcPr>
            <w:tcW w:w="333" w:type="pct"/>
            <w:vAlign w:val="center"/>
          </w:tcPr>
          <w:p w14:paraId="3AD3102E" w14:textId="77777777" w:rsidR="008B780F" w:rsidRPr="001F1428" w:rsidRDefault="008B780F" w:rsidP="002814BC">
            <w:pPr>
              <w:pStyle w:val="100"/>
              <w:adjustRightInd w:val="0"/>
              <w:spacing w:line="288" w:lineRule="auto"/>
              <w:jc w:val="center"/>
              <w:rPr>
                <w:color w:val="000000" w:themeColor="text1"/>
                <w:szCs w:val="20"/>
              </w:rPr>
            </w:pPr>
          </w:p>
        </w:tc>
      </w:tr>
      <w:tr w:rsidR="001F1428" w:rsidRPr="001F1428" w14:paraId="2CC489B6" w14:textId="77777777" w:rsidTr="00B75DEA">
        <w:tblPrEx>
          <w:jc w:val="left"/>
        </w:tblPrEx>
        <w:trPr>
          <w:trHeight w:val="562"/>
        </w:trPr>
        <w:tc>
          <w:tcPr>
            <w:tcW w:w="533" w:type="pct"/>
            <w:vAlign w:val="center"/>
          </w:tcPr>
          <w:p w14:paraId="33FD9DBE" w14:textId="77777777" w:rsidR="000E1B3B" w:rsidRPr="001F1428" w:rsidRDefault="000E1B3B" w:rsidP="002814BC">
            <w:pPr>
              <w:pStyle w:val="100"/>
              <w:adjustRightInd w:val="0"/>
              <w:spacing w:line="288" w:lineRule="auto"/>
              <w:jc w:val="center"/>
              <w:rPr>
                <w:color w:val="000000" w:themeColor="text1"/>
                <w:szCs w:val="20"/>
              </w:rPr>
            </w:pPr>
          </w:p>
        </w:tc>
        <w:tc>
          <w:tcPr>
            <w:tcW w:w="737" w:type="pct"/>
            <w:vAlign w:val="center"/>
          </w:tcPr>
          <w:p w14:paraId="23995DBD" w14:textId="77777777" w:rsidR="000E1B3B" w:rsidRPr="001F1428" w:rsidRDefault="000E1B3B" w:rsidP="002814BC">
            <w:pPr>
              <w:pStyle w:val="100"/>
              <w:adjustRightInd w:val="0"/>
              <w:spacing w:line="288" w:lineRule="auto"/>
              <w:rPr>
                <w:color w:val="000000" w:themeColor="text1"/>
                <w:szCs w:val="20"/>
              </w:rPr>
            </w:pPr>
          </w:p>
        </w:tc>
        <w:tc>
          <w:tcPr>
            <w:tcW w:w="342" w:type="pct"/>
            <w:vAlign w:val="center"/>
          </w:tcPr>
          <w:p w14:paraId="4DADDBB9"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21D32DA9" w14:textId="77777777" w:rsidR="000E1B3B" w:rsidRPr="001F1428" w:rsidRDefault="000E1B3B" w:rsidP="002814BC">
            <w:pPr>
              <w:pStyle w:val="100"/>
              <w:adjustRightInd w:val="0"/>
              <w:spacing w:line="288" w:lineRule="auto"/>
              <w:jc w:val="center"/>
              <w:rPr>
                <w:color w:val="000000" w:themeColor="text1"/>
                <w:szCs w:val="20"/>
              </w:rPr>
            </w:pPr>
          </w:p>
        </w:tc>
        <w:tc>
          <w:tcPr>
            <w:tcW w:w="339" w:type="pct"/>
            <w:vAlign w:val="center"/>
          </w:tcPr>
          <w:p w14:paraId="3D8B83FC"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2C53415A" w14:textId="77777777" w:rsidR="000E1B3B" w:rsidRPr="001F1428" w:rsidRDefault="000E1B3B" w:rsidP="002814BC">
            <w:pPr>
              <w:pStyle w:val="100"/>
              <w:adjustRightInd w:val="0"/>
              <w:spacing w:line="288" w:lineRule="auto"/>
              <w:jc w:val="center"/>
              <w:rPr>
                <w:color w:val="000000" w:themeColor="text1"/>
                <w:szCs w:val="20"/>
              </w:rPr>
            </w:pPr>
          </w:p>
        </w:tc>
        <w:tc>
          <w:tcPr>
            <w:tcW w:w="290" w:type="pct"/>
            <w:vAlign w:val="center"/>
          </w:tcPr>
          <w:p w14:paraId="10FED544"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1B4854B1"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40E5CC9D"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4AE7735C" w14:textId="77777777" w:rsidR="000E1B3B" w:rsidRPr="001F1428" w:rsidRDefault="000E1B3B" w:rsidP="002814BC">
            <w:pPr>
              <w:pStyle w:val="100"/>
              <w:adjustRightInd w:val="0"/>
              <w:spacing w:line="288" w:lineRule="auto"/>
              <w:jc w:val="center"/>
              <w:rPr>
                <w:color w:val="000000" w:themeColor="text1"/>
                <w:szCs w:val="20"/>
              </w:rPr>
            </w:pPr>
          </w:p>
        </w:tc>
        <w:tc>
          <w:tcPr>
            <w:tcW w:w="342" w:type="pct"/>
            <w:vAlign w:val="center"/>
          </w:tcPr>
          <w:p w14:paraId="2C415F79" w14:textId="77777777" w:rsidR="000E1B3B" w:rsidRPr="001F1428" w:rsidRDefault="000E1B3B" w:rsidP="002814BC">
            <w:pPr>
              <w:pStyle w:val="100"/>
              <w:adjustRightInd w:val="0"/>
              <w:spacing w:line="288" w:lineRule="auto"/>
              <w:jc w:val="center"/>
              <w:rPr>
                <w:color w:val="000000" w:themeColor="text1"/>
                <w:szCs w:val="20"/>
              </w:rPr>
            </w:pPr>
          </w:p>
        </w:tc>
        <w:tc>
          <w:tcPr>
            <w:tcW w:w="322" w:type="pct"/>
            <w:vAlign w:val="center"/>
          </w:tcPr>
          <w:p w14:paraId="62F870A2" w14:textId="77777777" w:rsidR="000E1B3B" w:rsidRPr="001F1428" w:rsidRDefault="000E1B3B" w:rsidP="002814BC">
            <w:pPr>
              <w:pStyle w:val="100"/>
              <w:adjustRightInd w:val="0"/>
              <w:spacing w:line="288" w:lineRule="auto"/>
              <w:jc w:val="center"/>
              <w:rPr>
                <w:color w:val="000000" w:themeColor="text1"/>
                <w:szCs w:val="20"/>
              </w:rPr>
            </w:pPr>
          </w:p>
        </w:tc>
        <w:tc>
          <w:tcPr>
            <w:tcW w:w="333" w:type="pct"/>
            <w:vAlign w:val="center"/>
          </w:tcPr>
          <w:p w14:paraId="7005E239" w14:textId="77777777" w:rsidR="000E1B3B" w:rsidRPr="001F1428" w:rsidRDefault="000E1B3B" w:rsidP="002814BC">
            <w:pPr>
              <w:pStyle w:val="100"/>
              <w:adjustRightInd w:val="0"/>
              <w:spacing w:line="288" w:lineRule="auto"/>
              <w:jc w:val="center"/>
              <w:rPr>
                <w:color w:val="000000" w:themeColor="text1"/>
                <w:szCs w:val="20"/>
              </w:rPr>
            </w:pPr>
          </w:p>
        </w:tc>
      </w:tr>
      <w:tr w:rsidR="00AE4B89" w:rsidRPr="001F1428" w14:paraId="309A4FD8" w14:textId="77777777" w:rsidTr="00B75DEA">
        <w:tblPrEx>
          <w:jc w:val="left"/>
        </w:tblPrEx>
        <w:trPr>
          <w:trHeight w:val="562"/>
        </w:trPr>
        <w:tc>
          <w:tcPr>
            <w:tcW w:w="533" w:type="pct"/>
            <w:vAlign w:val="center"/>
          </w:tcPr>
          <w:p w14:paraId="553EDCAB" w14:textId="77777777" w:rsidR="000E1B3B" w:rsidRPr="001F1428" w:rsidRDefault="000E1B3B" w:rsidP="002814BC">
            <w:pPr>
              <w:pStyle w:val="100"/>
              <w:adjustRightInd w:val="0"/>
              <w:spacing w:line="288" w:lineRule="auto"/>
              <w:jc w:val="center"/>
              <w:rPr>
                <w:color w:val="000000" w:themeColor="text1"/>
                <w:szCs w:val="20"/>
              </w:rPr>
            </w:pPr>
          </w:p>
        </w:tc>
        <w:tc>
          <w:tcPr>
            <w:tcW w:w="737" w:type="pct"/>
            <w:vAlign w:val="center"/>
          </w:tcPr>
          <w:p w14:paraId="67A462D0" w14:textId="77777777" w:rsidR="000E1B3B" w:rsidRPr="001F1428" w:rsidRDefault="000E1B3B" w:rsidP="002814BC">
            <w:pPr>
              <w:pStyle w:val="100"/>
              <w:adjustRightInd w:val="0"/>
              <w:spacing w:line="288" w:lineRule="auto"/>
              <w:rPr>
                <w:color w:val="000000" w:themeColor="text1"/>
                <w:szCs w:val="20"/>
              </w:rPr>
            </w:pPr>
          </w:p>
        </w:tc>
        <w:tc>
          <w:tcPr>
            <w:tcW w:w="342" w:type="pct"/>
            <w:vAlign w:val="center"/>
          </w:tcPr>
          <w:p w14:paraId="286FA579"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5E2BD99D" w14:textId="77777777" w:rsidR="000E1B3B" w:rsidRPr="001F1428" w:rsidRDefault="000E1B3B" w:rsidP="002814BC">
            <w:pPr>
              <w:pStyle w:val="100"/>
              <w:adjustRightInd w:val="0"/>
              <w:spacing w:line="288" w:lineRule="auto"/>
              <w:jc w:val="center"/>
              <w:rPr>
                <w:color w:val="000000" w:themeColor="text1"/>
                <w:szCs w:val="20"/>
              </w:rPr>
            </w:pPr>
          </w:p>
        </w:tc>
        <w:tc>
          <w:tcPr>
            <w:tcW w:w="339" w:type="pct"/>
            <w:vAlign w:val="center"/>
          </w:tcPr>
          <w:p w14:paraId="534840E3" w14:textId="77777777" w:rsidR="000E1B3B" w:rsidRPr="001F1428" w:rsidRDefault="000E1B3B" w:rsidP="002814BC">
            <w:pPr>
              <w:pStyle w:val="100"/>
              <w:adjustRightInd w:val="0"/>
              <w:spacing w:line="288" w:lineRule="auto"/>
              <w:jc w:val="center"/>
              <w:rPr>
                <w:color w:val="000000" w:themeColor="text1"/>
                <w:szCs w:val="20"/>
              </w:rPr>
            </w:pPr>
          </w:p>
        </w:tc>
        <w:tc>
          <w:tcPr>
            <w:tcW w:w="338" w:type="pct"/>
            <w:vAlign w:val="center"/>
          </w:tcPr>
          <w:p w14:paraId="15EE310A" w14:textId="77777777" w:rsidR="000E1B3B" w:rsidRPr="001F1428" w:rsidRDefault="000E1B3B" w:rsidP="002814BC">
            <w:pPr>
              <w:pStyle w:val="100"/>
              <w:adjustRightInd w:val="0"/>
              <w:spacing w:line="288" w:lineRule="auto"/>
              <w:jc w:val="center"/>
              <w:rPr>
                <w:color w:val="000000" w:themeColor="text1"/>
                <w:szCs w:val="20"/>
              </w:rPr>
            </w:pPr>
          </w:p>
        </w:tc>
        <w:tc>
          <w:tcPr>
            <w:tcW w:w="290" w:type="pct"/>
            <w:vAlign w:val="center"/>
          </w:tcPr>
          <w:p w14:paraId="6DDC07AD"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2D1F56C9"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265115E4" w14:textId="77777777" w:rsidR="000E1B3B" w:rsidRPr="001F1428" w:rsidRDefault="000E1B3B" w:rsidP="002814BC">
            <w:pPr>
              <w:pStyle w:val="100"/>
              <w:adjustRightInd w:val="0"/>
              <w:spacing w:line="288" w:lineRule="auto"/>
              <w:jc w:val="center"/>
              <w:rPr>
                <w:color w:val="000000" w:themeColor="text1"/>
                <w:szCs w:val="20"/>
              </w:rPr>
            </w:pPr>
          </w:p>
        </w:tc>
        <w:tc>
          <w:tcPr>
            <w:tcW w:w="362" w:type="pct"/>
            <w:vAlign w:val="center"/>
          </w:tcPr>
          <w:p w14:paraId="0FC1A080" w14:textId="77777777" w:rsidR="000E1B3B" w:rsidRPr="001F1428" w:rsidRDefault="000E1B3B" w:rsidP="002814BC">
            <w:pPr>
              <w:pStyle w:val="100"/>
              <w:adjustRightInd w:val="0"/>
              <w:spacing w:line="288" w:lineRule="auto"/>
              <w:jc w:val="center"/>
              <w:rPr>
                <w:color w:val="000000" w:themeColor="text1"/>
                <w:szCs w:val="20"/>
              </w:rPr>
            </w:pPr>
          </w:p>
        </w:tc>
        <w:tc>
          <w:tcPr>
            <w:tcW w:w="342" w:type="pct"/>
            <w:vAlign w:val="center"/>
          </w:tcPr>
          <w:p w14:paraId="12370BB8" w14:textId="77777777" w:rsidR="000E1B3B" w:rsidRPr="001F1428" w:rsidRDefault="000E1B3B" w:rsidP="002814BC">
            <w:pPr>
              <w:pStyle w:val="100"/>
              <w:adjustRightInd w:val="0"/>
              <w:spacing w:line="288" w:lineRule="auto"/>
              <w:jc w:val="center"/>
              <w:rPr>
                <w:color w:val="000000" w:themeColor="text1"/>
                <w:szCs w:val="20"/>
              </w:rPr>
            </w:pPr>
          </w:p>
        </w:tc>
        <w:tc>
          <w:tcPr>
            <w:tcW w:w="322" w:type="pct"/>
            <w:vAlign w:val="center"/>
          </w:tcPr>
          <w:p w14:paraId="64C954AE" w14:textId="77777777" w:rsidR="000E1B3B" w:rsidRPr="001F1428" w:rsidRDefault="000E1B3B" w:rsidP="002814BC">
            <w:pPr>
              <w:pStyle w:val="100"/>
              <w:adjustRightInd w:val="0"/>
              <w:spacing w:line="288" w:lineRule="auto"/>
              <w:jc w:val="center"/>
              <w:rPr>
                <w:color w:val="000000" w:themeColor="text1"/>
                <w:szCs w:val="20"/>
              </w:rPr>
            </w:pPr>
          </w:p>
        </w:tc>
        <w:tc>
          <w:tcPr>
            <w:tcW w:w="333" w:type="pct"/>
            <w:vAlign w:val="center"/>
          </w:tcPr>
          <w:p w14:paraId="1AC271F4" w14:textId="77777777" w:rsidR="000E1B3B" w:rsidRPr="001F1428" w:rsidRDefault="000E1B3B" w:rsidP="002814BC">
            <w:pPr>
              <w:pStyle w:val="100"/>
              <w:adjustRightInd w:val="0"/>
              <w:spacing w:line="288" w:lineRule="auto"/>
              <w:jc w:val="center"/>
              <w:rPr>
                <w:color w:val="000000" w:themeColor="text1"/>
                <w:szCs w:val="20"/>
              </w:rPr>
            </w:pPr>
          </w:p>
        </w:tc>
      </w:tr>
    </w:tbl>
    <w:p w14:paraId="56C3724C" w14:textId="77777777" w:rsidR="002814BC" w:rsidRPr="001F1428" w:rsidRDefault="002814BC" w:rsidP="002539C3">
      <w:pPr>
        <w:adjustRightInd w:val="0"/>
        <w:snapToGrid w:val="0"/>
        <w:spacing w:line="360" w:lineRule="auto"/>
        <w:jc w:val="both"/>
        <w:rPr>
          <w:rFonts w:ascii="Times New Roman" w:eastAsia="標楷體" w:hAnsi="Times New Roman" w:cs="Times New Roman"/>
          <w:color w:val="000000" w:themeColor="text1"/>
          <w:sz w:val="2"/>
          <w:szCs w:val="2"/>
        </w:rPr>
      </w:pPr>
    </w:p>
    <w:p w14:paraId="4EA0C4FB" w14:textId="77777777" w:rsidR="002814BC" w:rsidRPr="001F1428" w:rsidRDefault="002814BC" w:rsidP="002539C3">
      <w:pPr>
        <w:adjustRightInd w:val="0"/>
        <w:snapToGrid w:val="0"/>
        <w:spacing w:line="360" w:lineRule="auto"/>
        <w:jc w:val="both"/>
        <w:rPr>
          <w:rFonts w:ascii="Times New Roman" w:eastAsia="標楷體" w:hAnsi="Times New Roman" w:cs="Times New Roman"/>
          <w:color w:val="000000" w:themeColor="text1"/>
          <w:sz w:val="28"/>
          <w:szCs w:val="28"/>
        </w:rPr>
        <w:sectPr w:rsidR="002814BC" w:rsidRPr="001F1428" w:rsidSect="002814BC">
          <w:pgSz w:w="16838" w:h="11906" w:orient="landscape"/>
          <w:pgMar w:top="1134" w:right="1134" w:bottom="1134" w:left="1134" w:header="851" w:footer="992" w:gutter="0"/>
          <w:cols w:space="425"/>
          <w:docGrid w:type="linesAndChars" w:linePitch="360"/>
        </w:sectPr>
      </w:pPr>
    </w:p>
    <w:p w14:paraId="29F6DE2A" w14:textId="5436BE3B"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35" w:name="_Toc205889720"/>
      <w:r w:rsidRPr="001F1428">
        <w:rPr>
          <w:rFonts w:ascii="Times New Roman" w:eastAsia="標楷體" w:hAnsi="Times New Roman" w:cs="Times New Roman"/>
          <w:b/>
          <w:bCs/>
          <w:color w:val="000000" w:themeColor="text1"/>
          <w:sz w:val="32"/>
          <w:szCs w:val="32"/>
        </w:rPr>
        <w:lastRenderedPageBreak/>
        <w:t>2.3</w:t>
      </w:r>
      <w:r w:rsidRPr="001F1428">
        <w:rPr>
          <w:rFonts w:ascii="Times New Roman" w:eastAsia="標楷體" w:hAnsi="Times New Roman" w:cs="Times New Roman"/>
          <w:b/>
          <w:bCs/>
          <w:color w:val="000000" w:themeColor="text1"/>
          <w:sz w:val="32"/>
          <w:szCs w:val="32"/>
        </w:rPr>
        <w:t>災時優先業務恢復或應急措施</w:t>
      </w:r>
      <w:bookmarkEnd w:id="35"/>
    </w:p>
    <w:p w14:paraId="27266F79" w14:textId="513E41FD" w:rsidR="00BF4828" w:rsidRPr="001F1428" w:rsidRDefault="00201EE9" w:rsidP="002539C3">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00BF4828" w:rsidRPr="001F1428">
        <w:rPr>
          <w:rFonts w:ascii="Times New Roman" w:eastAsia="標楷體" w:hAnsi="Times New Roman" w:cs="Times New Roman"/>
          <w:color w:val="000000" w:themeColor="text1"/>
          <w:sz w:val="28"/>
          <w:szCs w:val="28"/>
        </w:rPr>
        <w:t>針對</w:t>
      </w:r>
      <w:r w:rsidRPr="001F1428">
        <w:rPr>
          <w:rFonts w:ascii="Times New Roman" w:eastAsia="標楷體" w:hAnsi="Times New Roman" w:cs="Times New Roman"/>
          <w:color w:val="000000" w:themeColor="text1"/>
          <w:sz w:val="28"/>
          <w:szCs w:val="28"/>
        </w:rPr>
        <w:t>以下七項重要業務類別，以重要業務</w:t>
      </w:r>
      <w:r w:rsidR="006A28C1" w:rsidRPr="001F1428">
        <w:rPr>
          <w:rFonts w:ascii="Times New Roman" w:eastAsia="標楷體" w:hAnsi="Times New Roman" w:cs="Times New Roman" w:hint="eastAsia"/>
          <w:color w:val="000000" w:themeColor="text1"/>
          <w:sz w:val="28"/>
          <w:szCs w:val="28"/>
        </w:rPr>
        <w:t>項目</w:t>
      </w:r>
      <w:r w:rsidRPr="001F1428">
        <w:rPr>
          <w:rFonts w:ascii="Times New Roman" w:eastAsia="標楷體" w:hAnsi="Times New Roman" w:cs="Times New Roman"/>
          <w:color w:val="000000" w:themeColor="text1"/>
          <w:sz w:val="28"/>
          <w:szCs w:val="28"/>
        </w:rPr>
        <w:t>、內容說明、權責單位、備援機制或應急措施等，</w:t>
      </w:r>
      <w:r w:rsidR="00CB4E62" w:rsidRPr="001F1428">
        <w:rPr>
          <w:rFonts w:ascii="Times New Roman" w:eastAsia="標楷體" w:hAnsi="Times New Roman" w:cs="Times New Roman" w:hint="eastAsia"/>
          <w:color w:val="000000" w:themeColor="text1"/>
          <w:sz w:val="28"/>
          <w:szCs w:val="28"/>
        </w:rPr>
        <w:t>各業務單位應</w:t>
      </w:r>
      <w:r w:rsidRPr="001F1428">
        <w:rPr>
          <w:rFonts w:ascii="Times New Roman" w:eastAsia="標楷體" w:hAnsi="Times New Roman" w:cs="Times New Roman"/>
          <w:color w:val="000000" w:themeColor="text1"/>
          <w:sz w:val="28"/>
          <w:szCs w:val="28"/>
        </w:rPr>
        <w:t>擬定災時重要業務備援機制或應急措施。</w:t>
      </w:r>
    </w:p>
    <w:p w14:paraId="37CBEBB7" w14:textId="251E8C25" w:rsidR="00BF4828"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災害應變決策、處置與機制啟動等相關業務。</w:t>
      </w:r>
    </w:p>
    <w:p w14:paraId="2A90C4E9" w14:textId="562A9A45" w:rsidR="00C250DE"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人力調度、任務指派以及物資管理相關業務。</w:t>
      </w:r>
    </w:p>
    <w:p w14:paraId="3B6D1EEF" w14:textId="796AD582" w:rsidR="00BF4828"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避難收容處所開設相關業務。</w:t>
      </w:r>
    </w:p>
    <w:p w14:paraId="128DE50C" w14:textId="29D042C4" w:rsidR="00BF4828"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基礎建設確保與災時交通管制相關業務。</w:t>
      </w:r>
    </w:p>
    <w:p w14:paraId="359E3418" w14:textId="7506373B" w:rsidR="00BF4828"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資訊揭露與媒體相關業務。</w:t>
      </w:r>
    </w:p>
    <w:p w14:paraId="0A81B7AA" w14:textId="2392CDEA" w:rsidR="00BF4828" w:rsidRPr="001F1428" w:rsidRDefault="00BF4828">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財務支出及食水與生活用品整備等相關業務。</w:t>
      </w:r>
    </w:p>
    <w:p w14:paraId="45C927A5" w14:textId="3C1F0D97" w:rsidR="00CB4E62" w:rsidRPr="001F1428" w:rsidRDefault="00BF4828" w:rsidP="00CB4E62">
      <w:pPr>
        <w:pStyle w:val="a6"/>
        <w:numPr>
          <w:ilvl w:val="0"/>
          <w:numId w:val="3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其他。</w:t>
      </w:r>
    </w:p>
    <w:p w14:paraId="682450A5" w14:textId="77777777" w:rsidR="002539C3" w:rsidRPr="001F1428" w:rsidRDefault="002539C3">
      <w:pPr>
        <w:widowControl/>
        <w:rPr>
          <w:rFonts w:ascii="Times New Roman" w:eastAsia="標楷體" w:hAnsi="Times New Roman" w:cs="Times New Roman"/>
          <w:b/>
          <w:bCs/>
          <w:color w:val="000000" w:themeColor="text1"/>
          <w:sz w:val="36"/>
          <w:szCs w:val="36"/>
        </w:rPr>
      </w:pPr>
      <w:r w:rsidRPr="001F1428">
        <w:rPr>
          <w:rFonts w:ascii="Times New Roman" w:eastAsia="標楷體" w:hAnsi="Times New Roman" w:cs="Times New Roman"/>
          <w:b/>
          <w:bCs/>
          <w:color w:val="000000" w:themeColor="text1"/>
          <w:sz w:val="36"/>
          <w:szCs w:val="36"/>
        </w:rPr>
        <w:br w:type="page"/>
      </w:r>
    </w:p>
    <w:p w14:paraId="508E93E8" w14:textId="053352CE" w:rsidR="00EC5B20" w:rsidRPr="001F1428" w:rsidRDefault="00EC5B20"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36" w:name="_Toc205889721"/>
      <w:r w:rsidRPr="001F1428">
        <w:rPr>
          <w:rFonts w:ascii="Times New Roman" w:eastAsia="標楷體" w:hAnsi="Times New Roman" w:cs="Times New Roman" w:hint="eastAsia"/>
          <w:b/>
          <w:bCs/>
          <w:color w:val="000000" w:themeColor="text1"/>
          <w:sz w:val="36"/>
          <w:szCs w:val="36"/>
        </w:rPr>
        <w:lastRenderedPageBreak/>
        <w:t>第三章</w:t>
      </w:r>
      <w:r w:rsidRPr="001F1428">
        <w:rPr>
          <w:rFonts w:ascii="Times New Roman" w:eastAsia="標楷體" w:hAnsi="Times New Roman" w:cs="Times New Roman" w:hint="eastAsia"/>
          <w:b/>
          <w:bCs/>
          <w:color w:val="000000" w:themeColor="text1"/>
          <w:sz w:val="36"/>
          <w:szCs w:val="36"/>
        </w:rPr>
        <w:t xml:space="preserve"> </w:t>
      </w:r>
      <w:r w:rsidR="008454C6" w:rsidRPr="001F1428">
        <w:rPr>
          <w:rFonts w:ascii="Times New Roman" w:eastAsia="標楷體" w:hAnsi="Times New Roman" w:cs="Times New Roman"/>
          <w:b/>
          <w:bCs/>
          <w:color w:val="000000" w:themeColor="text1"/>
          <w:sz w:val="36"/>
          <w:szCs w:val="36"/>
        </w:rPr>
        <w:t>廳舍場所啟動與備</w:t>
      </w:r>
      <w:r w:rsidR="00792CF0" w:rsidRPr="001F1428">
        <w:rPr>
          <w:rFonts w:ascii="Times New Roman" w:eastAsia="標楷體" w:hAnsi="Times New Roman" w:cs="Times New Roman" w:hint="eastAsia"/>
          <w:b/>
          <w:bCs/>
          <w:color w:val="000000" w:themeColor="text1"/>
          <w:sz w:val="36"/>
          <w:szCs w:val="36"/>
        </w:rPr>
        <w:t>援</w:t>
      </w:r>
      <w:bookmarkEnd w:id="36"/>
    </w:p>
    <w:p w14:paraId="11E2D58C" w14:textId="4BBB1D94" w:rsidR="00EC5B20" w:rsidRPr="001F1428" w:rsidRDefault="004049BE" w:rsidP="00721E5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在面對</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和突發事件時，必須確保業務持續性不受影響，能</w:t>
      </w:r>
      <w:r w:rsidRPr="001F1428">
        <w:rPr>
          <w:rFonts w:ascii="Times New Roman" w:eastAsia="標楷體" w:hAnsi="Times New Roman" w:cs="Times New Roman" w:hint="eastAsia"/>
          <w:color w:val="000000" w:themeColor="text1"/>
          <w:sz w:val="28"/>
          <w:szCs w:val="28"/>
        </w:rPr>
        <w:t>夠</w:t>
      </w:r>
      <w:r w:rsidRPr="001F1428">
        <w:rPr>
          <w:rFonts w:ascii="Times New Roman" w:eastAsia="標楷體" w:hAnsi="Times New Roman" w:cs="Times New Roman"/>
          <w:color w:val="000000" w:themeColor="text1"/>
          <w:sz w:val="28"/>
          <w:szCs w:val="28"/>
        </w:rPr>
        <w:t>迅速啟動備援廳舍場所，保持</w:t>
      </w:r>
      <w:r w:rsidR="000E7B9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機能的穩定。透過對廳舍場所的安全評估、設施設備的維護，以及應急啟動機制的建立，將能在最短時間內調整工作場所，將災後業務中斷的風險降至最低</w:t>
      </w:r>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確保在任何情況下都能繼續獲得必要的服務。此外，</w:t>
      </w:r>
      <w:r w:rsidRPr="001F1428">
        <w:rPr>
          <w:rFonts w:ascii="Times New Roman" w:eastAsia="標楷體" w:hAnsi="Times New Roman" w:cs="Times New Roman" w:hint="eastAsia"/>
          <w:color w:val="000000" w:themeColor="text1"/>
          <w:sz w:val="28"/>
          <w:szCs w:val="28"/>
        </w:rPr>
        <w:t>透過</w:t>
      </w:r>
      <w:r w:rsidRPr="001F1428">
        <w:rPr>
          <w:rFonts w:ascii="Times New Roman" w:eastAsia="標楷體" w:hAnsi="Times New Roman" w:cs="Times New Roman"/>
          <w:color w:val="000000" w:themeColor="text1"/>
          <w:sz w:val="28"/>
          <w:szCs w:val="28"/>
        </w:rPr>
        <w:t>定期設施盤點、備援場地選擇準則的制</w:t>
      </w:r>
      <w:r w:rsidR="007C0C29" w:rsidRPr="001F1428">
        <w:rPr>
          <w:rFonts w:ascii="Times New Roman" w:eastAsia="標楷體" w:hAnsi="Times New Roman" w:cs="Times New Roman" w:hint="eastAsia"/>
          <w:color w:val="000000" w:themeColor="text1"/>
          <w:sz w:val="28"/>
          <w:szCs w:val="28"/>
        </w:rPr>
        <w:t>定</w:t>
      </w:r>
      <w:r w:rsidRPr="001F1428">
        <w:rPr>
          <w:rFonts w:ascii="Times New Roman" w:eastAsia="標楷體" w:hAnsi="Times New Roman" w:cs="Times New Roman"/>
          <w:color w:val="000000" w:themeColor="text1"/>
          <w:sz w:val="28"/>
          <w:szCs w:val="28"/>
        </w:rPr>
        <w:t>，以及備援啟動流程的優化，加強災後快速恢復能力，確保關鍵業務能夠在最短時間內恢復運作。</w:t>
      </w:r>
    </w:p>
    <w:p w14:paraId="12F365DA" w14:textId="77777777" w:rsidR="004049BE" w:rsidRPr="001F1428" w:rsidRDefault="004049BE"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1D6E8494" w14:textId="7735A5E2"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37" w:name="_Toc205889722"/>
      <w:r w:rsidRPr="001F1428">
        <w:rPr>
          <w:rFonts w:ascii="Times New Roman" w:eastAsia="標楷體" w:hAnsi="Times New Roman" w:cs="Times New Roman" w:hint="eastAsia"/>
          <w:b/>
          <w:bCs/>
          <w:color w:val="000000" w:themeColor="text1"/>
          <w:sz w:val="32"/>
          <w:szCs w:val="32"/>
        </w:rPr>
        <w:t>3</w:t>
      </w:r>
      <w:r w:rsidRPr="001F1428">
        <w:rPr>
          <w:rFonts w:ascii="Times New Roman" w:eastAsia="標楷體" w:hAnsi="Times New Roman" w:cs="Times New Roman"/>
          <w:b/>
          <w:bCs/>
          <w:color w:val="000000" w:themeColor="text1"/>
          <w:sz w:val="32"/>
          <w:szCs w:val="32"/>
        </w:rPr>
        <w:t>.1</w:t>
      </w:r>
      <w:r w:rsidRPr="001F1428">
        <w:rPr>
          <w:rFonts w:ascii="Times New Roman" w:eastAsia="標楷體" w:hAnsi="Times New Roman" w:cs="Times New Roman"/>
          <w:b/>
          <w:bCs/>
          <w:color w:val="000000" w:themeColor="text1"/>
          <w:sz w:val="32"/>
          <w:szCs w:val="32"/>
        </w:rPr>
        <w:t>廳舍場所與設施設備管理</w:t>
      </w:r>
      <w:bookmarkEnd w:id="37"/>
    </w:p>
    <w:p w14:paraId="5D9CA3A8" w14:textId="7D445F86" w:rsidR="007C0C29" w:rsidRPr="001F1428" w:rsidRDefault="004049BE" w:rsidP="00721E5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為強化面對</w:t>
      </w:r>
      <w:r w:rsidRPr="001F1428">
        <w:rPr>
          <w:rFonts w:ascii="Times New Roman" w:eastAsia="標楷體" w:hAnsi="Times New Roman" w:cs="Times New Roman" w:hint="eastAsia"/>
          <w:color w:val="000000" w:themeColor="text1"/>
          <w:sz w:val="28"/>
          <w:szCs w:val="28"/>
        </w:rPr>
        <w:t>風</w:t>
      </w:r>
      <w:r w:rsidR="00C662F3" w:rsidRPr="001F1428">
        <w:rPr>
          <w:rFonts w:ascii="Times New Roman" w:eastAsia="標楷體" w:hAnsi="Times New Roman" w:cs="Times New Roman" w:hint="eastAsia"/>
          <w:color w:val="000000" w:themeColor="text1"/>
          <w:sz w:val="28"/>
          <w:szCs w:val="28"/>
        </w:rPr>
        <w:t>災</w:t>
      </w:r>
      <w:r w:rsidRPr="001F1428">
        <w:rPr>
          <w:rFonts w:ascii="Times New Roman" w:eastAsia="標楷體" w:hAnsi="Times New Roman" w:cs="Times New Roman" w:hint="eastAsia"/>
          <w:color w:val="000000" w:themeColor="text1"/>
          <w:sz w:val="28"/>
          <w:szCs w:val="28"/>
        </w:rPr>
        <w:t>及</w:t>
      </w:r>
      <w:r w:rsidRPr="001F1428">
        <w:rPr>
          <w:rFonts w:ascii="Times New Roman" w:eastAsia="標楷體" w:hAnsi="Times New Roman" w:cs="Times New Roman"/>
          <w:color w:val="000000" w:themeColor="text1"/>
          <w:sz w:val="28"/>
          <w:szCs w:val="28"/>
        </w:rPr>
        <w:t>地震等重大災害時的應變與業務持續能力，必須針對現有的行政辦公廳舍與重要設施設備，建立完整的盤點、評估與維護機制，以提升整體防災韌性與業務復原速度。</w:t>
      </w:r>
    </w:p>
    <w:p w14:paraId="0C00AA52" w14:textId="77777777" w:rsidR="007C0C29" w:rsidRPr="001F1428" w:rsidRDefault="007C0C29"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33E0E02F" w14:textId="7BE5B643"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8" w:name="_Toc205889723"/>
      <w:r w:rsidRPr="001F1428">
        <w:rPr>
          <w:rFonts w:ascii="Times New Roman" w:eastAsia="標楷體" w:hAnsi="Times New Roman" w:cs="Times New Roman" w:hint="eastAsia"/>
          <w:b/>
          <w:bCs/>
          <w:color w:val="000000" w:themeColor="text1"/>
          <w:sz w:val="28"/>
          <w:szCs w:val="28"/>
        </w:rPr>
        <w:t>3</w:t>
      </w:r>
      <w:r w:rsidRPr="001F1428">
        <w:rPr>
          <w:rFonts w:ascii="Times New Roman" w:eastAsia="標楷體" w:hAnsi="Times New Roman" w:cs="Times New Roman"/>
          <w:b/>
          <w:bCs/>
          <w:color w:val="000000" w:themeColor="text1"/>
          <w:sz w:val="28"/>
          <w:szCs w:val="28"/>
        </w:rPr>
        <w:t>.1.1</w:t>
      </w:r>
      <w:r w:rsidRPr="001F1428">
        <w:rPr>
          <w:rFonts w:ascii="Times New Roman" w:eastAsia="標楷體" w:hAnsi="Times New Roman" w:cs="Times New Roman"/>
          <w:b/>
          <w:bCs/>
          <w:color w:val="000000" w:themeColor="text1"/>
          <w:sz w:val="28"/>
          <w:szCs w:val="28"/>
        </w:rPr>
        <w:t>廳舍場所安全評估與維護</w:t>
      </w:r>
      <w:bookmarkEnd w:id="38"/>
    </w:p>
    <w:p w14:paraId="368E23F9" w14:textId="19936F50" w:rsidR="004049BE" w:rsidRPr="001F1428" w:rsidRDefault="004049BE" w:rsidP="00721E5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4"/>
        </w:rPr>
        <w:t xml:space="preserve">    </w:t>
      </w:r>
      <w:r w:rsidR="000E7B9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應定期針對所有主要辦公廳舍執行耐震安全評估與結構維護，並依據評估結果提出補強計畫或替代方案。</w:t>
      </w:r>
      <w:r w:rsidR="00B079BC" w:rsidRPr="001F1428">
        <w:rPr>
          <w:rFonts w:ascii="Times New Roman" w:eastAsia="標楷體" w:hAnsi="Times New Roman" w:cs="Times New Roman"/>
          <w:color w:val="000000" w:themeColor="text1"/>
          <w:sz w:val="28"/>
          <w:szCs w:val="24"/>
        </w:rPr>
        <w:t>重點包含</w:t>
      </w:r>
      <w:r w:rsidRPr="001F1428">
        <w:rPr>
          <w:rFonts w:ascii="Times New Roman" w:eastAsia="標楷體" w:hAnsi="Times New Roman" w:cs="Times New Roman"/>
          <w:color w:val="000000" w:themeColor="text1"/>
          <w:sz w:val="28"/>
          <w:szCs w:val="24"/>
        </w:rPr>
        <w:t>：</w:t>
      </w:r>
    </w:p>
    <w:p w14:paraId="3D008229" w14:textId="578E246D" w:rsidR="00B42A79" w:rsidRPr="001F1428" w:rsidRDefault="00B079BC">
      <w:pPr>
        <w:pStyle w:val="a6"/>
        <w:numPr>
          <w:ilvl w:val="0"/>
          <w:numId w:val="23"/>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建立廳舍結構耐震能力清冊</w:t>
      </w:r>
      <w:r w:rsidRPr="001F1428">
        <w:rPr>
          <w:rFonts w:ascii="Times New Roman" w:eastAsia="標楷體" w:hAnsi="Times New Roman" w:cs="Times New Roman" w:hint="eastAsia"/>
          <w:color w:val="000000" w:themeColor="text1"/>
          <w:sz w:val="28"/>
          <w:szCs w:val="24"/>
        </w:rPr>
        <w:t>。</w:t>
      </w:r>
    </w:p>
    <w:p w14:paraId="244501F5" w14:textId="77777777" w:rsidR="00B42A79" w:rsidRPr="001F1428" w:rsidRDefault="00B079BC">
      <w:pPr>
        <w:pStyle w:val="a6"/>
        <w:numPr>
          <w:ilvl w:val="0"/>
          <w:numId w:val="23"/>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定期辦理結構安全檢測與危險性初判</w:t>
      </w:r>
      <w:r w:rsidRPr="001F1428">
        <w:rPr>
          <w:rFonts w:ascii="Times New Roman" w:eastAsia="標楷體" w:hAnsi="Times New Roman" w:cs="Times New Roman" w:hint="eastAsia"/>
          <w:color w:val="000000" w:themeColor="text1"/>
          <w:sz w:val="28"/>
          <w:szCs w:val="24"/>
        </w:rPr>
        <w:t>。</w:t>
      </w:r>
    </w:p>
    <w:p w14:paraId="5169540E" w14:textId="77777777" w:rsidR="00B42A79" w:rsidRPr="001F1428" w:rsidRDefault="00B079BC">
      <w:pPr>
        <w:pStyle w:val="a6"/>
        <w:numPr>
          <w:ilvl w:val="0"/>
          <w:numId w:val="23"/>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對老舊或結構不足建物，研擬改建、補強或汰換方案</w:t>
      </w:r>
      <w:r w:rsidRPr="001F1428">
        <w:rPr>
          <w:rFonts w:ascii="Times New Roman" w:eastAsia="標楷體" w:hAnsi="Times New Roman" w:cs="Times New Roman" w:hint="eastAsia"/>
          <w:color w:val="000000" w:themeColor="text1"/>
          <w:sz w:val="28"/>
          <w:szCs w:val="24"/>
        </w:rPr>
        <w:t>。</w:t>
      </w:r>
    </w:p>
    <w:p w14:paraId="17E7B395" w14:textId="20AE1506" w:rsidR="00B079BC" w:rsidRPr="001F1428" w:rsidRDefault="00B079BC">
      <w:pPr>
        <w:pStyle w:val="a6"/>
        <w:numPr>
          <w:ilvl w:val="0"/>
          <w:numId w:val="23"/>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將安全性不足之建物納入緊急替代機制</w:t>
      </w:r>
      <w:r w:rsidRPr="001F1428">
        <w:rPr>
          <w:rFonts w:ascii="Times New Roman" w:eastAsia="標楷體" w:hAnsi="Times New Roman" w:cs="Times New Roman" w:hint="eastAsia"/>
          <w:color w:val="000000" w:themeColor="text1"/>
          <w:sz w:val="28"/>
          <w:szCs w:val="24"/>
        </w:rPr>
        <w:t>。</w:t>
      </w:r>
    </w:p>
    <w:p w14:paraId="4F54856C" w14:textId="219D4258" w:rsidR="004049BE" w:rsidRPr="001F1428" w:rsidRDefault="00B079BC"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應預擬災後初期能夠迅速啟用之區域備援廳舍名單，並確認其交通可達性與基礎設施完備性。</w:t>
      </w:r>
    </w:p>
    <w:p w14:paraId="7E7D73F4" w14:textId="77777777" w:rsidR="004B14A8" w:rsidRPr="001F1428" w:rsidRDefault="004B14A8" w:rsidP="004B14A8">
      <w:pPr>
        <w:adjustRightInd w:val="0"/>
        <w:snapToGrid w:val="0"/>
        <w:spacing w:line="360" w:lineRule="auto"/>
        <w:jc w:val="both"/>
        <w:rPr>
          <w:rFonts w:ascii="Times New Roman" w:eastAsia="標楷體" w:hAnsi="Times New Roman" w:cs="Times New Roman"/>
          <w:color w:val="000000" w:themeColor="text1"/>
          <w:sz w:val="28"/>
          <w:szCs w:val="28"/>
        </w:rPr>
      </w:pPr>
    </w:p>
    <w:p w14:paraId="55052A50" w14:textId="40A61B28" w:rsidR="008454C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39" w:name="_Toc205889724"/>
      <w:r w:rsidRPr="001F1428">
        <w:rPr>
          <w:rFonts w:ascii="Times New Roman" w:eastAsia="標楷體" w:hAnsi="Times New Roman" w:cs="Times New Roman" w:hint="eastAsia"/>
          <w:b/>
          <w:bCs/>
          <w:color w:val="000000" w:themeColor="text1"/>
          <w:sz w:val="28"/>
          <w:szCs w:val="28"/>
        </w:rPr>
        <w:t>3</w:t>
      </w:r>
      <w:r w:rsidRPr="001F1428">
        <w:rPr>
          <w:rFonts w:ascii="Times New Roman" w:eastAsia="標楷體" w:hAnsi="Times New Roman" w:cs="Times New Roman"/>
          <w:b/>
          <w:bCs/>
          <w:color w:val="000000" w:themeColor="text1"/>
          <w:sz w:val="28"/>
          <w:szCs w:val="28"/>
        </w:rPr>
        <w:t>.1.2</w:t>
      </w:r>
      <w:r w:rsidRPr="001F1428">
        <w:rPr>
          <w:rFonts w:ascii="Times New Roman" w:eastAsia="標楷體" w:hAnsi="Times New Roman" w:cs="Times New Roman"/>
          <w:b/>
          <w:bCs/>
          <w:color w:val="000000" w:themeColor="text1"/>
          <w:sz w:val="28"/>
          <w:szCs w:val="28"/>
        </w:rPr>
        <w:t>設施設備盤點與維護</w:t>
      </w:r>
      <w:bookmarkEnd w:id="39"/>
    </w:p>
    <w:p w14:paraId="6312FF33" w14:textId="5CF14B2A" w:rsidR="00B079BC" w:rsidRPr="001F1428" w:rsidRDefault="00B079BC"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針對</w:t>
      </w:r>
      <w:r w:rsidR="000E7B9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內部重要設備</w:t>
      </w:r>
      <w:r w:rsidR="00FD4823"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含資訊設施、發電系統、通訊設施等</w:t>
      </w:r>
      <w:r w:rsidR="00FD4823"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建立完整盤點資料，並進行定期測試與保養。重點包含：</w:t>
      </w:r>
    </w:p>
    <w:p w14:paraId="5D038ACE" w14:textId="6BF0E1CA" w:rsidR="004B14A8" w:rsidRPr="001F1428" w:rsidRDefault="00B079BC">
      <w:pPr>
        <w:pStyle w:val="a6"/>
        <w:numPr>
          <w:ilvl w:val="0"/>
          <w:numId w:val="2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lastRenderedPageBreak/>
        <w:t>緊急發電機容量與備油天數</w:t>
      </w:r>
      <w:r w:rsidRPr="001F1428">
        <w:rPr>
          <w:rFonts w:ascii="Times New Roman" w:eastAsia="標楷體" w:hAnsi="Times New Roman" w:cs="Times New Roman" w:hint="eastAsia"/>
          <w:color w:val="000000" w:themeColor="text1"/>
          <w:sz w:val="28"/>
          <w:szCs w:val="24"/>
        </w:rPr>
        <w:t>。</w:t>
      </w:r>
    </w:p>
    <w:p w14:paraId="4F5CC7E1" w14:textId="77777777" w:rsidR="004B14A8" w:rsidRPr="001F1428" w:rsidRDefault="00B079BC">
      <w:pPr>
        <w:pStyle w:val="a6"/>
        <w:numPr>
          <w:ilvl w:val="0"/>
          <w:numId w:val="2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無線電、衛星電話、行動通訊熱點之可用性測試</w:t>
      </w:r>
      <w:r w:rsidRPr="001F1428">
        <w:rPr>
          <w:rFonts w:ascii="Times New Roman" w:eastAsia="標楷體" w:hAnsi="Times New Roman" w:cs="Times New Roman" w:hint="eastAsia"/>
          <w:color w:val="000000" w:themeColor="text1"/>
          <w:sz w:val="28"/>
          <w:szCs w:val="24"/>
        </w:rPr>
        <w:t>。</w:t>
      </w:r>
    </w:p>
    <w:p w14:paraId="1D418C18" w14:textId="70ECD789" w:rsidR="004B14A8" w:rsidRPr="001F1428" w:rsidRDefault="00B079BC">
      <w:pPr>
        <w:pStyle w:val="a6"/>
        <w:numPr>
          <w:ilvl w:val="0"/>
          <w:numId w:val="2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8"/>
        </w:rPr>
        <w:t>機房與伺服器備援機制</w:t>
      </w:r>
      <w:r w:rsidR="004B14A8"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異地備份</w:t>
      </w:r>
      <w:r w:rsidR="004B14A8"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w:t>
      </w:r>
    </w:p>
    <w:p w14:paraId="3F6C9457" w14:textId="28CEB6A4" w:rsidR="00B079BC" w:rsidRPr="001F1428" w:rsidRDefault="00B079BC">
      <w:pPr>
        <w:pStyle w:val="a6"/>
        <w:numPr>
          <w:ilvl w:val="0"/>
          <w:numId w:val="2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8"/>
        </w:rPr>
        <w:t>緊急照明、滅火器材與逃生設施狀況確認。</w:t>
      </w:r>
    </w:p>
    <w:p w14:paraId="36F92723" w14:textId="77777777" w:rsidR="00B079BC" w:rsidRPr="001F1428" w:rsidRDefault="00B079BC" w:rsidP="00721E5B">
      <w:pPr>
        <w:adjustRightInd w:val="0"/>
        <w:snapToGrid w:val="0"/>
        <w:spacing w:line="360" w:lineRule="auto"/>
        <w:jc w:val="both"/>
        <w:rPr>
          <w:rFonts w:ascii="Times New Roman" w:eastAsia="標楷體" w:hAnsi="Times New Roman" w:cs="Times New Roman"/>
          <w:b/>
          <w:bCs/>
          <w:color w:val="000000" w:themeColor="text1"/>
          <w:sz w:val="28"/>
          <w:szCs w:val="28"/>
        </w:rPr>
      </w:pPr>
    </w:p>
    <w:p w14:paraId="770A1320" w14:textId="328BC45E" w:rsidR="00B079BC"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40" w:name="_Toc205889725"/>
      <w:r w:rsidRPr="001F1428">
        <w:rPr>
          <w:rFonts w:ascii="Times New Roman" w:eastAsia="標楷體" w:hAnsi="Times New Roman" w:cs="Times New Roman"/>
          <w:b/>
          <w:bCs/>
          <w:color w:val="000000" w:themeColor="text1"/>
          <w:sz w:val="32"/>
          <w:szCs w:val="32"/>
        </w:rPr>
        <w:t>3.2</w:t>
      </w:r>
      <w:r w:rsidRPr="001F1428">
        <w:rPr>
          <w:rFonts w:ascii="Times New Roman" w:eastAsia="標楷體" w:hAnsi="Times New Roman" w:cs="Times New Roman"/>
          <w:b/>
          <w:bCs/>
          <w:color w:val="000000" w:themeColor="text1"/>
          <w:sz w:val="32"/>
          <w:szCs w:val="32"/>
        </w:rPr>
        <w:t>災時廳舍場所啟動機制</w:t>
      </w:r>
      <w:bookmarkEnd w:id="40"/>
    </w:p>
    <w:p w14:paraId="31ED3611" w14:textId="27EC207F" w:rsidR="00B079BC" w:rsidRPr="001F1428" w:rsidRDefault="00B079BC"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於災害發生時，</w:t>
      </w:r>
      <w:r w:rsidR="00C16C61"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應依照</w:t>
      </w:r>
      <w:r w:rsidRPr="001F1428">
        <w:rPr>
          <w:rFonts w:ascii="Times New Roman" w:eastAsia="標楷體" w:hAnsi="Times New Roman" w:cs="Times New Roman" w:hint="eastAsia"/>
          <w:color w:val="000000" w:themeColor="text1"/>
          <w:sz w:val="28"/>
          <w:szCs w:val="28"/>
        </w:rPr>
        <w:t>相關</w:t>
      </w:r>
      <w:r w:rsidRPr="001F1428">
        <w:rPr>
          <w:rFonts w:ascii="Times New Roman" w:eastAsia="標楷體" w:hAnsi="Times New Roman" w:cs="Times New Roman"/>
          <w:color w:val="000000" w:themeColor="text1"/>
          <w:sz w:val="28"/>
          <w:szCs w:val="28"/>
        </w:rPr>
        <w:t>標準作業程序，迅速判斷廳舍可用性，並啟動廳舍場所轉移機制。啟動標準</w:t>
      </w:r>
      <w:r w:rsidRPr="001F1428">
        <w:rPr>
          <w:rFonts w:ascii="Times New Roman" w:eastAsia="標楷體" w:hAnsi="Times New Roman" w:cs="Times New Roman" w:hint="eastAsia"/>
          <w:color w:val="000000" w:themeColor="text1"/>
          <w:sz w:val="28"/>
          <w:szCs w:val="28"/>
        </w:rPr>
        <w:t>可</w:t>
      </w:r>
      <w:r w:rsidRPr="001F1428">
        <w:rPr>
          <w:rFonts w:ascii="Times New Roman" w:eastAsia="標楷體" w:hAnsi="Times New Roman" w:cs="Times New Roman"/>
          <w:color w:val="000000" w:themeColor="text1"/>
          <w:sz w:val="28"/>
          <w:szCs w:val="28"/>
        </w:rPr>
        <w:t>依據</w:t>
      </w:r>
      <w:r w:rsidRPr="001F1428">
        <w:rPr>
          <w:rFonts w:ascii="Times New Roman" w:eastAsia="標楷體" w:hAnsi="Times New Roman" w:cs="Times New Roman" w:hint="eastAsia"/>
          <w:color w:val="000000" w:themeColor="text1"/>
          <w:sz w:val="28"/>
          <w:szCs w:val="28"/>
        </w:rPr>
        <w:t>下列原則</w:t>
      </w:r>
      <w:r w:rsidRPr="001F1428">
        <w:rPr>
          <w:rFonts w:ascii="Times New Roman" w:eastAsia="標楷體" w:hAnsi="Times New Roman" w:cs="Times New Roman"/>
          <w:color w:val="000000" w:themeColor="text1"/>
          <w:sz w:val="28"/>
          <w:szCs w:val="28"/>
        </w:rPr>
        <w:t>：</w:t>
      </w:r>
    </w:p>
    <w:p w14:paraId="3427ECB7" w14:textId="7AB100F8" w:rsidR="002B6F1F" w:rsidRPr="001F1428" w:rsidRDefault="00B079BC">
      <w:pPr>
        <w:pStyle w:val="11"/>
        <w:numPr>
          <w:ilvl w:val="0"/>
          <w:numId w:val="25"/>
        </w:numPr>
        <w:adjustRightInd w:val="0"/>
        <w:snapToGrid w:val="0"/>
        <w:spacing w:afterLines="0" w:after="0" w:line="360" w:lineRule="auto"/>
        <w:ind w:left="567" w:firstLineChars="0" w:hanging="567"/>
        <w:rPr>
          <w:color w:val="000000" w:themeColor="text1"/>
        </w:rPr>
      </w:pPr>
      <w:r w:rsidRPr="001F1428">
        <w:rPr>
          <w:color w:val="000000" w:themeColor="text1"/>
        </w:rPr>
        <w:t>廳舍是否結構受損或存在進出危險</w:t>
      </w:r>
      <w:r w:rsidRPr="001F1428">
        <w:rPr>
          <w:rFonts w:hint="eastAsia"/>
          <w:color w:val="000000" w:themeColor="text1"/>
        </w:rPr>
        <w:t>。</w:t>
      </w:r>
    </w:p>
    <w:p w14:paraId="19CF960A" w14:textId="77777777" w:rsidR="002B6F1F" w:rsidRPr="001F1428" w:rsidRDefault="00B079BC">
      <w:pPr>
        <w:pStyle w:val="11"/>
        <w:numPr>
          <w:ilvl w:val="0"/>
          <w:numId w:val="25"/>
        </w:numPr>
        <w:adjustRightInd w:val="0"/>
        <w:snapToGrid w:val="0"/>
        <w:spacing w:afterLines="0" w:after="0" w:line="360" w:lineRule="auto"/>
        <w:ind w:left="567" w:firstLineChars="0" w:hanging="567"/>
        <w:rPr>
          <w:color w:val="000000" w:themeColor="text1"/>
        </w:rPr>
      </w:pPr>
      <w:r w:rsidRPr="001F1428">
        <w:rPr>
          <w:color w:val="000000" w:themeColor="text1"/>
        </w:rPr>
        <w:t>是否具備基礎電力與通訊能力</w:t>
      </w:r>
      <w:r w:rsidRPr="001F1428">
        <w:rPr>
          <w:rFonts w:hint="eastAsia"/>
          <w:color w:val="000000" w:themeColor="text1"/>
        </w:rPr>
        <w:t>。</w:t>
      </w:r>
    </w:p>
    <w:p w14:paraId="43F34DEC" w14:textId="50BDBB84" w:rsidR="00B079BC" w:rsidRPr="001F1428" w:rsidRDefault="00B079BC">
      <w:pPr>
        <w:pStyle w:val="11"/>
        <w:numPr>
          <w:ilvl w:val="0"/>
          <w:numId w:val="25"/>
        </w:numPr>
        <w:adjustRightInd w:val="0"/>
        <w:snapToGrid w:val="0"/>
        <w:spacing w:afterLines="0" w:after="0" w:line="360" w:lineRule="auto"/>
        <w:ind w:left="567" w:firstLineChars="0" w:hanging="567"/>
        <w:rPr>
          <w:color w:val="000000" w:themeColor="text1"/>
        </w:rPr>
      </w:pPr>
      <w:r w:rsidRPr="001F1428">
        <w:rPr>
          <w:color w:val="000000" w:themeColor="text1"/>
        </w:rPr>
        <w:t>發生後數小時內可否恢復核心業務</w:t>
      </w:r>
      <w:r w:rsidRPr="001F1428">
        <w:rPr>
          <w:rFonts w:hint="eastAsia"/>
          <w:color w:val="000000" w:themeColor="text1"/>
        </w:rPr>
        <w:t>。</w:t>
      </w:r>
    </w:p>
    <w:p w14:paraId="00F4299E" w14:textId="13293E8B" w:rsidR="00B079BC" w:rsidRPr="001F1428" w:rsidRDefault="00B079BC" w:rsidP="00721E5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如無法立即判定建物安全性，應先行轉移至周邊可用廳舍，並由指定人員保留原地復原應變小組，兼顧業務延續與後續復歸。</w:t>
      </w:r>
    </w:p>
    <w:p w14:paraId="30511B29" w14:textId="77777777" w:rsidR="00B079BC" w:rsidRPr="001F1428" w:rsidRDefault="00B079BC"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0BC9936B" w14:textId="743F7641"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41" w:name="_Toc205889726"/>
      <w:r w:rsidRPr="001F1428">
        <w:rPr>
          <w:rFonts w:ascii="Times New Roman" w:eastAsia="標楷體" w:hAnsi="Times New Roman" w:cs="Times New Roman"/>
          <w:b/>
          <w:bCs/>
          <w:color w:val="000000" w:themeColor="text1"/>
          <w:sz w:val="32"/>
          <w:szCs w:val="32"/>
        </w:rPr>
        <w:t>3.3</w:t>
      </w:r>
      <w:r w:rsidRPr="001F1428">
        <w:rPr>
          <w:rFonts w:ascii="Times New Roman" w:eastAsia="標楷體" w:hAnsi="Times New Roman" w:cs="Times New Roman"/>
          <w:b/>
          <w:bCs/>
          <w:color w:val="000000" w:themeColor="text1"/>
          <w:sz w:val="32"/>
          <w:szCs w:val="32"/>
        </w:rPr>
        <w:t>備援廳舍場所與設施設備管理</w:t>
      </w:r>
      <w:bookmarkEnd w:id="41"/>
    </w:p>
    <w:p w14:paraId="41A8A0C3" w14:textId="43B1C132" w:rsidR="00B079BC" w:rsidRPr="001F1428" w:rsidRDefault="00B079BC" w:rsidP="00721E5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面對自然災害或其他突發事件時，備援廳舍場所的啟動與設施設備的有效管理是確保</w:t>
      </w:r>
      <w:r w:rsidR="00C16C61"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業務連續性的重要保障。</w:t>
      </w:r>
      <w:r w:rsidR="00C21224"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建立完善的備援廳舍場所與設施設備管理機制，能夠確保在</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發生後，迅速轉移至可運行的場所，並確保關鍵業務不間斷。</w:t>
      </w:r>
      <w:r w:rsidR="00F7364B" w:rsidRPr="001F1428">
        <w:rPr>
          <w:rFonts w:ascii="Times New Roman" w:eastAsia="標楷體" w:hAnsi="Times New Roman" w:cs="Times New Roman" w:hint="eastAsia"/>
          <w:color w:val="000000" w:themeColor="text1"/>
          <w:sz w:val="28"/>
          <w:szCs w:val="28"/>
        </w:rPr>
        <w:t>平時</w:t>
      </w:r>
      <w:r w:rsidRPr="001F1428">
        <w:rPr>
          <w:rFonts w:ascii="Times New Roman" w:eastAsia="標楷體" w:hAnsi="Times New Roman" w:cs="Times New Roman"/>
          <w:color w:val="000000" w:themeColor="text1"/>
          <w:sz w:val="28"/>
          <w:szCs w:val="28"/>
        </w:rPr>
        <w:t>對各類設施進行定期盤點與維護，確保備援場所的選擇符合安全與功能要求，並且能在災後快速投入使用，以</w:t>
      </w:r>
      <w:r w:rsidR="00F7364B" w:rsidRPr="001F1428">
        <w:rPr>
          <w:rFonts w:ascii="Times New Roman" w:eastAsia="標楷體" w:hAnsi="Times New Roman" w:cs="Times New Roman" w:hint="eastAsia"/>
          <w:color w:val="000000" w:themeColor="text1"/>
          <w:sz w:val="28"/>
          <w:szCs w:val="28"/>
        </w:rPr>
        <w:t>維持</w:t>
      </w:r>
      <w:r w:rsidR="00C21224"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在最短時間內恢復運作，繼續為</w:t>
      </w:r>
      <w:r w:rsidR="00D949AF" w:rsidRPr="001F1428">
        <w:rPr>
          <w:rFonts w:ascii="Times New Roman" w:eastAsia="標楷體" w:hAnsi="Times New Roman" w:cs="Times New Roman" w:hint="eastAsia"/>
          <w:color w:val="000000" w:themeColor="text1"/>
          <w:sz w:val="28"/>
          <w:szCs w:val="28"/>
        </w:rPr>
        <w:t>民眾</w:t>
      </w:r>
      <w:r w:rsidRPr="001F1428">
        <w:rPr>
          <w:rFonts w:ascii="Times New Roman" w:eastAsia="標楷體" w:hAnsi="Times New Roman" w:cs="Times New Roman"/>
          <w:color w:val="000000" w:themeColor="text1"/>
          <w:sz w:val="28"/>
          <w:szCs w:val="28"/>
        </w:rPr>
        <w:t>提供所需的公共服務。</w:t>
      </w:r>
    </w:p>
    <w:p w14:paraId="2A23004B" w14:textId="77777777" w:rsidR="00E62341" w:rsidRPr="001F1428" w:rsidRDefault="00E62341"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4F292C30" w14:textId="342B20F9"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42" w:name="_Toc205889727"/>
      <w:r w:rsidRPr="001F1428">
        <w:rPr>
          <w:rFonts w:ascii="Times New Roman" w:eastAsia="標楷體" w:hAnsi="Times New Roman" w:cs="Times New Roman"/>
          <w:b/>
          <w:bCs/>
          <w:color w:val="000000" w:themeColor="text1"/>
          <w:sz w:val="28"/>
          <w:szCs w:val="28"/>
        </w:rPr>
        <w:t xml:space="preserve">3.3.1 </w:t>
      </w:r>
      <w:r w:rsidRPr="001F1428">
        <w:rPr>
          <w:rFonts w:ascii="Times New Roman" w:eastAsia="標楷體" w:hAnsi="Times New Roman" w:cs="Times New Roman"/>
          <w:b/>
          <w:bCs/>
          <w:color w:val="000000" w:themeColor="text1"/>
          <w:sz w:val="28"/>
          <w:szCs w:val="28"/>
        </w:rPr>
        <w:t>廳舍場所安全評估與維護</w:t>
      </w:r>
      <w:bookmarkEnd w:id="42"/>
    </w:p>
    <w:p w14:paraId="1749827B" w14:textId="3B053F52" w:rsidR="0063106F" w:rsidRPr="001F1428" w:rsidRDefault="0063106F"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對於備援廳舍，應事先完成選址與耐震安全評估，並考量與主要廳舍之區域分散性，降低同步受災風險。原則</w:t>
      </w:r>
      <w:r w:rsidR="00275805" w:rsidRPr="001F1428">
        <w:rPr>
          <w:rFonts w:ascii="Times New Roman" w:eastAsia="標楷體" w:hAnsi="Times New Roman" w:cs="Times New Roman"/>
          <w:color w:val="000000" w:themeColor="text1"/>
          <w:sz w:val="28"/>
          <w:szCs w:val="24"/>
        </w:rPr>
        <w:t>包括</w:t>
      </w:r>
      <w:r w:rsidRPr="001F1428">
        <w:rPr>
          <w:rFonts w:ascii="Times New Roman" w:eastAsia="標楷體" w:hAnsi="Times New Roman" w:cs="Times New Roman"/>
          <w:color w:val="000000" w:themeColor="text1"/>
          <w:sz w:val="28"/>
          <w:szCs w:val="24"/>
        </w:rPr>
        <w:t>：</w:t>
      </w:r>
    </w:p>
    <w:p w14:paraId="233A9C4A" w14:textId="1A8A7F0E" w:rsidR="00E62341" w:rsidRPr="001F1428" w:rsidRDefault="0063106F">
      <w:pPr>
        <w:pStyle w:val="a6"/>
        <w:numPr>
          <w:ilvl w:val="0"/>
          <w:numId w:val="26"/>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與主要廳舍位於不同板塊或斷層範圍。</w:t>
      </w:r>
    </w:p>
    <w:p w14:paraId="2CE427CB" w14:textId="1B4C8196" w:rsidR="00E62341" w:rsidRPr="001F1428" w:rsidRDefault="0063106F">
      <w:pPr>
        <w:pStyle w:val="a6"/>
        <w:numPr>
          <w:ilvl w:val="0"/>
          <w:numId w:val="26"/>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lastRenderedPageBreak/>
        <w:t>已存在營運功能者優先</w:t>
      </w:r>
      <w:r w:rsidR="00E6234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如學校行政大樓</w:t>
      </w:r>
      <w:r w:rsidR="00E6234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w:t>
      </w:r>
    </w:p>
    <w:p w14:paraId="24610DA7" w14:textId="2CD2C534" w:rsidR="0063106F" w:rsidRPr="001F1428" w:rsidRDefault="0063106F">
      <w:pPr>
        <w:pStyle w:val="a6"/>
        <w:numPr>
          <w:ilvl w:val="0"/>
          <w:numId w:val="26"/>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交通與通訊可及性高。</w:t>
      </w:r>
    </w:p>
    <w:p w14:paraId="6019FB91" w14:textId="5FD4E049" w:rsidR="00A81C61" w:rsidRPr="001F1428" w:rsidRDefault="0063106F" w:rsidP="00A81C61">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對於難以單一地點容納全體業務者，應考慮分散式啟動機制，以維持關鍵功能運作。</w:t>
      </w:r>
    </w:p>
    <w:p w14:paraId="03991CE3" w14:textId="77777777" w:rsidR="006A0608" w:rsidRPr="001F1428" w:rsidRDefault="006A0608" w:rsidP="006A0608">
      <w:pPr>
        <w:adjustRightInd w:val="0"/>
        <w:snapToGrid w:val="0"/>
        <w:spacing w:line="360" w:lineRule="auto"/>
        <w:jc w:val="both"/>
        <w:rPr>
          <w:rFonts w:ascii="Times New Roman" w:eastAsia="標楷體" w:hAnsi="Times New Roman" w:cs="Times New Roman"/>
          <w:color w:val="000000" w:themeColor="text1"/>
          <w:sz w:val="28"/>
          <w:szCs w:val="24"/>
        </w:rPr>
      </w:pPr>
    </w:p>
    <w:p w14:paraId="79910FBD" w14:textId="400FB8C2"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43" w:name="_Toc205889728"/>
      <w:r w:rsidRPr="001F1428">
        <w:rPr>
          <w:rFonts w:ascii="Times New Roman" w:eastAsia="標楷體" w:hAnsi="Times New Roman" w:cs="Times New Roman" w:hint="eastAsia"/>
          <w:b/>
          <w:bCs/>
          <w:color w:val="000000" w:themeColor="text1"/>
          <w:sz w:val="28"/>
          <w:szCs w:val="28"/>
        </w:rPr>
        <w:t>3</w:t>
      </w:r>
      <w:r w:rsidRPr="001F1428">
        <w:rPr>
          <w:rFonts w:ascii="Times New Roman" w:eastAsia="標楷體" w:hAnsi="Times New Roman" w:cs="Times New Roman"/>
          <w:b/>
          <w:bCs/>
          <w:color w:val="000000" w:themeColor="text1"/>
          <w:sz w:val="28"/>
          <w:szCs w:val="28"/>
        </w:rPr>
        <w:t>.3.2</w:t>
      </w:r>
      <w:r w:rsidRPr="001F1428">
        <w:rPr>
          <w:rFonts w:ascii="Times New Roman" w:eastAsia="標楷體" w:hAnsi="Times New Roman" w:cs="Times New Roman"/>
          <w:b/>
          <w:bCs/>
          <w:color w:val="000000" w:themeColor="text1"/>
          <w:sz w:val="28"/>
          <w:szCs w:val="28"/>
        </w:rPr>
        <w:t>設施設備盤點與維護</w:t>
      </w:r>
      <w:bookmarkEnd w:id="43"/>
    </w:p>
    <w:p w14:paraId="68A6CBF8" w14:textId="2F9E6B02" w:rsidR="0063106F" w:rsidRPr="001F1428" w:rsidRDefault="0063106F"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備援廳舍亦應配備最低限度之必要設備，</w:t>
      </w:r>
      <w:r w:rsidR="00275805" w:rsidRPr="001F1428">
        <w:rPr>
          <w:rFonts w:ascii="Times New Roman" w:eastAsia="標楷體" w:hAnsi="Times New Roman" w:cs="Times New Roman"/>
          <w:color w:val="000000" w:themeColor="text1"/>
          <w:sz w:val="28"/>
          <w:szCs w:val="24"/>
        </w:rPr>
        <w:t>重點包括</w:t>
      </w:r>
      <w:r w:rsidRPr="001F1428">
        <w:rPr>
          <w:rFonts w:ascii="Times New Roman" w:eastAsia="標楷體" w:hAnsi="Times New Roman" w:cs="Times New Roman"/>
          <w:color w:val="000000" w:themeColor="text1"/>
          <w:sz w:val="28"/>
          <w:szCs w:val="24"/>
        </w:rPr>
        <w:t>：</w:t>
      </w:r>
    </w:p>
    <w:p w14:paraId="3981678C" w14:textId="346E47A4" w:rsidR="00A81C61" w:rsidRPr="001F1428" w:rsidRDefault="0063106F">
      <w:pPr>
        <w:pStyle w:val="a6"/>
        <w:numPr>
          <w:ilvl w:val="0"/>
          <w:numId w:val="2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可立即使用之辦公設備</w:t>
      </w:r>
      <w:r w:rsidR="00A81C6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桌椅、電腦、印表機等</w:t>
      </w:r>
      <w:r w:rsidR="00A81C6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hint="eastAsia"/>
          <w:color w:val="000000" w:themeColor="text1"/>
          <w:sz w:val="28"/>
          <w:szCs w:val="24"/>
        </w:rPr>
        <w:t>。</w:t>
      </w:r>
    </w:p>
    <w:p w14:paraId="512F9FB9" w14:textId="77777777" w:rsidR="00A81C61" w:rsidRPr="001F1428" w:rsidRDefault="0063106F">
      <w:pPr>
        <w:pStyle w:val="a6"/>
        <w:numPr>
          <w:ilvl w:val="0"/>
          <w:numId w:val="2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緊急電力、照明與飲水裝置</w:t>
      </w:r>
      <w:r w:rsidRPr="001F1428">
        <w:rPr>
          <w:rFonts w:ascii="Times New Roman" w:eastAsia="標楷體" w:hAnsi="Times New Roman" w:cs="Times New Roman" w:hint="eastAsia"/>
          <w:color w:val="000000" w:themeColor="text1"/>
          <w:sz w:val="28"/>
          <w:szCs w:val="24"/>
        </w:rPr>
        <w:t>。</w:t>
      </w:r>
    </w:p>
    <w:p w14:paraId="2AF94A07" w14:textId="61388ABF" w:rsidR="0063106F" w:rsidRPr="001F1428" w:rsidRDefault="0063106F">
      <w:pPr>
        <w:pStyle w:val="a6"/>
        <w:numPr>
          <w:ilvl w:val="0"/>
          <w:numId w:val="2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通訊網路設備</w:t>
      </w:r>
      <w:r w:rsidR="00A81C6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含備用無線通訊</w:t>
      </w:r>
      <w:r w:rsidR="00A81C6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hint="eastAsia"/>
          <w:color w:val="000000" w:themeColor="text1"/>
          <w:sz w:val="28"/>
          <w:szCs w:val="24"/>
        </w:rPr>
        <w:t>。</w:t>
      </w:r>
    </w:p>
    <w:p w14:paraId="362FB7BB" w14:textId="7C717424" w:rsidR="0063106F" w:rsidRPr="001F1428" w:rsidRDefault="0063106F"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4"/>
        </w:rPr>
        <w:t>並需與定期保養維護計畫銜接，確保在緊急使用可即時啟用。</w:t>
      </w:r>
    </w:p>
    <w:p w14:paraId="1319E317" w14:textId="77777777" w:rsidR="00721E5B" w:rsidRPr="001F1428" w:rsidRDefault="00721E5B"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4D15D1DA" w14:textId="13A3EF24"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44" w:name="_Toc205889729"/>
      <w:r w:rsidRPr="001F1428">
        <w:rPr>
          <w:rFonts w:ascii="Times New Roman" w:eastAsia="標楷體" w:hAnsi="Times New Roman" w:cs="Times New Roman"/>
          <w:b/>
          <w:bCs/>
          <w:color w:val="000000" w:themeColor="text1"/>
          <w:sz w:val="32"/>
          <w:szCs w:val="32"/>
        </w:rPr>
        <w:t>3.4</w:t>
      </w:r>
      <w:r w:rsidRPr="001F1428">
        <w:rPr>
          <w:rFonts w:ascii="Times New Roman" w:eastAsia="標楷體" w:hAnsi="Times New Roman" w:cs="Times New Roman"/>
          <w:b/>
          <w:bCs/>
          <w:color w:val="000000" w:themeColor="text1"/>
          <w:sz w:val="32"/>
          <w:szCs w:val="32"/>
        </w:rPr>
        <w:t>備援廳舍場所啟動機制</w:t>
      </w:r>
      <w:bookmarkEnd w:id="44"/>
    </w:p>
    <w:p w14:paraId="1B05F136" w14:textId="15EE26F2" w:rsidR="0063106F" w:rsidRPr="001F1428" w:rsidRDefault="0063106F" w:rsidP="00721E5B">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 xml:space="preserve">    </w:t>
      </w:r>
      <w:r w:rsidRPr="001F1428">
        <w:rPr>
          <w:rFonts w:ascii="Times New Roman" w:eastAsia="標楷體" w:hAnsi="Times New Roman" w:cs="Times New Roman"/>
          <w:color w:val="000000" w:themeColor="text1"/>
          <w:sz w:val="28"/>
          <w:szCs w:val="24"/>
        </w:rPr>
        <w:t>當</w:t>
      </w:r>
      <w:r w:rsidR="00AF67DA"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主要廳舍因</w:t>
      </w:r>
      <w:r w:rsidR="006A0608" w:rsidRPr="001F1428">
        <w:rPr>
          <w:rFonts w:ascii="Times New Roman" w:eastAsia="標楷體" w:hAnsi="Times New Roman" w:cs="Times New Roman" w:hint="eastAsia"/>
          <w:color w:val="000000" w:themeColor="text1"/>
          <w:sz w:val="28"/>
          <w:szCs w:val="24"/>
        </w:rPr>
        <w:t>風災</w:t>
      </w:r>
      <w:r w:rsidR="00A019B2"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地震或其他災害無法使用時，應即時依據相關辦法判斷是否啟動備援廳舍，重點包括：</w:t>
      </w:r>
    </w:p>
    <w:p w14:paraId="56C5D317" w14:textId="7E3FFFC7" w:rsidR="006A0608" w:rsidRPr="001F1428" w:rsidRDefault="0063106F">
      <w:pPr>
        <w:pStyle w:val="a6"/>
        <w:numPr>
          <w:ilvl w:val="0"/>
          <w:numId w:val="28"/>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全棟或部分損壞、或暫時無法進入者。</w:t>
      </w:r>
    </w:p>
    <w:p w14:paraId="2DD0DBA9" w14:textId="77777777" w:rsidR="006A0608" w:rsidRPr="001F1428" w:rsidRDefault="0063106F">
      <w:pPr>
        <w:pStyle w:val="a6"/>
        <w:numPr>
          <w:ilvl w:val="0"/>
          <w:numId w:val="28"/>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發電、網路等關鍵設施無法運作。</w:t>
      </w:r>
    </w:p>
    <w:p w14:paraId="30B2DAC8" w14:textId="4055920D" w:rsidR="0063106F" w:rsidRPr="001F1428" w:rsidRDefault="0063106F">
      <w:pPr>
        <w:pStyle w:val="a6"/>
        <w:numPr>
          <w:ilvl w:val="0"/>
          <w:numId w:val="28"/>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業務延宕將影響民生、醫療、通報等即時應變者。</w:t>
      </w:r>
    </w:p>
    <w:p w14:paraId="587FEE77" w14:textId="77777777" w:rsidR="0063106F" w:rsidRPr="001F1428" w:rsidRDefault="0063106F" w:rsidP="00721E5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遷移流程應包括：</w:t>
      </w:r>
    </w:p>
    <w:p w14:paraId="3DCDEB57" w14:textId="1FCA4EE3" w:rsidR="006A0608" w:rsidRPr="001F1428" w:rsidRDefault="0063106F">
      <w:pPr>
        <w:pStyle w:val="a6"/>
        <w:numPr>
          <w:ilvl w:val="0"/>
          <w:numId w:val="29"/>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啟動通知</w:t>
      </w:r>
      <w:r w:rsidR="006A0608" w:rsidRPr="001F1428">
        <w:rPr>
          <w:rFonts w:ascii="Times New Roman" w:eastAsia="標楷體" w:hAnsi="Times New Roman" w:cs="Times New Roman" w:hint="eastAsia"/>
          <w:color w:val="000000" w:themeColor="text1"/>
          <w:sz w:val="28"/>
          <w:szCs w:val="24"/>
        </w:rPr>
        <w:t>(</w:t>
      </w:r>
      <w:r w:rsidR="00C61EFA" w:rsidRPr="001F1428">
        <w:rPr>
          <w:rFonts w:ascii="Times New Roman" w:eastAsia="標楷體" w:hAnsi="Times New Roman" w:cs="Times New Roman" w:hint="eastAsia"/>
          <w:color w:val="000000" w:themeColor="text1"/>
          <w:sz w:val="28"/>
          <w:szCs w:val="24"/>
        </w:rPr>
        <w:t>由災害應變中心</w:t>
      </w:r>
      <w:r w:rsidRPr="001F1428">
        <w:rPr>
          <w:rFonts w:ascii="Times New Roman" w:eastAsia="標楷體" w:hAnsi="Times New Roman" w:cs="Times New Roman"/>
          <w:color w:val="000000" w:themeColor="text1"/>
          <w:sz w:val="28"/>
          <w:szCs w:val="24"/>
        </w:rPr>
        <w:t>發布</w:t>
      </w:r>
      <w:r w:rsidR="006A0608"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w:t>
      </w:r>
    </w:p>
    <w:p w14:paraId="4BA081B2" w14:textId="77777777" w:rsidR="006A0608" w:rsidRPr="001F1428" w:rsidRDefault="0063106F">
      <w:pPr>
        <w:pStyle w:val="a6"/>
        <w:numPr>
          <w:ilvl w:val="0"/>
          <w:numId w:val="29"/>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應變業務轉移作業啟動。</w:t>
      </w:r>
    </w:p>
    <w:p w14:paraId="252E441C" w14:textId="77777777" w:rsidR="006A0608" w:rsidRPr="001F1428" w:rsidRDefault="0063106F">
      <w:pPr>
        <w:pStyle w:val="a6"/>
        <w:numPr>
          <w:ilvl w:val="0"/>
          <w:numId w:val="29"/>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備援廳舍設施確認與整備。</w:t>
      </w:r>
    </w:p>
    <w:p w14:paraId="28A6AC3D" w14:textId="20BA4679" w:rsidR="0063106F" w:rsidRPr="001F1428" w:rsidRDefault="0063106F">
      <w:pPr>
        <w:pStyle w:val="a6"/>
        <w:numPr>
          <w:ilvl w:val="0"/>
          <w:numId w:val="29"/>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核心業務人員進駐。</w:t>
      </w:r>
    </w:p>
    <w:p w14:paraId="4FF397B8" w14:textId="77777777" w:rsidR="00721E5B" w:rsidRPr="001F1428" w:rsidRDefault="00721E5B"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7EB1E7F9" w14:textId="77777777" w:rsidR="000E4AF8" w:rsidRPr="001F1428" w:rsidRDefault="000E4AF8">
      <w:pPr>
        <w:widowControl/>
        <w:rPr>
          <w:rFonts w:ascii="Times New Roman" w:eastAsia="標楷體" w:hAnsi="Times New Roman" w:cs="Times New Roman"/>
          <w:b/>
          <w:bCs/>
          <w:color w:val="000000" w:themeColor="text1"/>
          <w:sz w:val="32"/>
          <w:szCs w:val="32"/>
        </w:rPr>
      </w:pPr>
      <w:bookmarkStart w:id="45" w:name="_Toc205889730"/>
      <w:r w:rsidRPr="001F1428">
        <w:rPr>
          <w:rFonts w:ascii="Times New Roman" w:eastAsia="標楷體" w:hAnsi="Times New Roman" w:cs="Times New Roman"/>
          <w:b/>
          <w:bCs/>
          <w:color w:val="000000" w:themeColor="text1"/>
          <w:sz w:val="32"/>
          <w:szCs w:val="32"/>
        </w:rPr>
        <w:br w:type="page"/>
      </w:r>
    </w:p>
    <w:p w14:paraId="59206C57" w14:textId="4B971949"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b/>
          <w:bCs/>
          <w:color w:val="000000" w:themeColor="text1"/>
          <w:sz w:val="32"/>
          <w:szCs w:val="32"/>
        </w:rPr>
        <w:lastRenderedPageBreak/>
        <w:t>3.5</w:t>
      </w:r>
      <w:r w:rsidRPr="001F1428">
        <w:rPr>
          <w:rFonts w:ascii="Times New Roman" w:eastAsia="標楷體" w:hAnsi="Times New Roman" w:cs="Times New Roman"/>
          <w:b/>
          <w:bCs/>
          <w:color w:val="000000" w:themeColor="text1"/>
          <w:sz w:val="32"/>
          <w:szCs w:val="32"/>
        </w:rPr>
        <w:t>備援設施設備供應與轉移策略</w:t>
      </w:r>
      <w:bookmarkEnd w:id="45"/>
    </w:p>
    <w:p w14:paraId="607F8FA9" w14:textId="10CA061E" w:rsidR="0063106F" w:rsidRPr="001F1428" w:rsidRDefault="0063106F" w:rsidP="00721E5B">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 xml:space="preserve">    </w:t>
      </w:r>
      <w:r w:rsidRPr="001F1428">
        <w:rPr>
          <w:rFonts w:ascii="Times New Roman" w:eastAsia="標楷體" w:hAnsi="Times New Roman" w:cs="Times New Roman"/>
          <w:color w:val="000000" w:themeColor="text1"/>
          <w:sz w:val="28"/>
          <w:szCs w:val="24"/>
        </w:rPr>
        <w:t>為加速災後啟動，應建立備援設施設備快速調用清單與移轉標準，</w:t>
      </w:r>
      <w:r w:rsidR="00721E5B" w:rsidRPr="001F1428">
        <w:rPr>
          <w:rFonts w:ascii="Times New Roman" w:eastAsia="標楷體" w:hAnsi="Times New Roman" w:cs="Times New Roman"/>
          <w:color w:val="000000" w:themeColor="text1"/>
          <w:sz w:val="28"/>
          <w:szCs w:val="24"/>
        </w:rPr>
        <w:t>於災時</w:t>
      </w:r>
      <w:r w:rsidR="000F5AA2" w:rsidRPr="001F1428">
        <w:rPr>
          <w:rFonts w:ascii="Times New Roman" w:eastAsia="標楷體" w:hAnsi="Times New Roman" w:cs="Times New Roman" w:hint="eastAsia"/>
          <w:color w:val="000000" w:themeColor="text1"/>
          <w:sz w:val="28"/>
          <w:szCs w:val="24"/>
        </w:rPr>
        <w:t>能夠</w:t>
      </w:r>
      <w:r w:rsidR="00721E5B" w:rsidRPr="001F1428">
        <w:rPr>
          <w:rFonts w:ascii="Times New Roman" w:eastAsia="標楷體" w:hAnsi="Times New Roman" w:cs="Times New Roman"/>
          <w:color w:val="000000" w:themeColor="text1"/>
          <w:sz w:val="28"/>
          <w:szCs w:val="24"/>
        </w:rPr>
        <w:t>快速查調可用資源位置，提升轉移效率與準確性</w:t>
      </w:r>
      <w:r w:rsidR="00721E5B"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重點包括：</w:t>
      </w:r>
    </w:p>
    <w:p w14:paraId="69D980EA" w14:textId="58338080" w:rsidR="002A1159" w:rsidRPr="001F1428" w:rsidRDefault="0063106F">
      <w:pPr>
        <w:pStyle w:val="a6"/>
        <w:numPr>
          <w:ilvl w:val="0"/>
          <w:numId w:val="30"/>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優先供應之設備類別與數量</w:t>
      </w:r>
      <w:r w:rsidR="002A1159"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如行動工作站、筆電、無線路由器</w:t>
      </w:r>
      <w:r w:rsidR="002A1159" w:rsidRPr="001F1428">
        <w:rPr>
          <w:rFonts w:ascii="Times New Roman" w:eastAsia="標楷體" w:hAnsi="Times New Roman" w:cs="Times New Roman" w:hint="eastAsia"/>
          <w:color w:val="000000" w:themeColor="text1"/>
          <w:sz w:val="28"/>
          <w:szCs w:val="24"/>
        </w:rPr>
        <w:t>)</w:t>
      </w:r>
      <w:r w:rsidR="00275805" w:rsidRPr="001F1428">
        <w:rPr>
          <w:rFonts w:ascii="Times New Roman" w:eastAsia="標楷體" w:hAnsi="Times New Roman" w:cs="Times New Roman" w:hint="eastAsia"/>
          <w:color w:val="000000" w:themeColor="text1"/>
          <w:sz w:val="28"/>
          <w:szCs w:val="24"/>
        </w:rPr>
        <w:t>。</w:t>
      </w:r>
    </w:p>
    <w:p w14:paraId="19281BEB" w14:textId="77777777" w:rsidR="002A1159" w:rsidRPr="001F1428" w:rsidRDefault="0063106F">
      <w:pPr>
        <w:pStyle w:val="a6"/>
        <w:numPr>
          <w:ilvl w:val="0"/>
          <w:numId w:val="30"/>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儲放地點</w:t>
      </w:r>
      <w:r w:rsidR="00275805" w:rsidRPr="001F1428">
        <w:rPr>
          <w:rFonts w:ascii="Times New Roman" w:eastAsia="標楷體" w:hAnsi="Times New Roman" w:cs="Times New Roman" w:hint="eastAsia"/>
          <w:color w:val="000000" w:themeColor="text1"/>
          <w:sz w:val="28"/>
          <w:szCs w:val="24"/>
        </w:rPr>
        <w:t>。</w:t>
      </w:r>
    </w:p>
    <w:p w14:paraId="59FE6639" w14:textId="77777777" w:rsidR="002A1159" w:rsidRPr="001F1428" w:rsidRDefault="0063106F">
      <w:pPr>
        <w:pStyle w:val="a6"/>
        <w:numPr>
          <w:ilvl w:val="0"/>
          <w:numId w:val="30"/>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調撥權限與申請機制</w:t>
      </w:r>
      <w:r w:rsidR="00275805" w:rsidRPr="001F1428">
        <w:rPr>
          <w:rFonts w:ascii="Times New Roman" w:eastAsia="標楷體" w:hAnsi="Times New Roman" w:cs="Times New Roman" w:hint="eastAsia"/>
          <w:color w:val="000000" w:themeColor="text1"/>
          <w:sz w:val="28"/>
          <w:szCs w:val="24"/>
        </w:rPr>
        <w:t>。</w:t>
      </w:r>
    </w:p>
    <w:p w14:paraId="23BCD11B" w14:textId="572F3C00" w:rsidR="004049BE" w:rsidRPr="001F1428" w:rsidRDefault="0063106F">
      <w:pPr>
        <w:pStyle w:val="a6"/>
        <w:numPr>
          <w:ilvl w:val="0"/>
          <w:numId w:val="30"/>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移轉作業之人員配置與交通工具</w:t>
      </w:r>
      <w:r w:rsidR="002A1159"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如</w:t>
      </w:r>
      <w:r w:rsidR="00275805" w:rsidRPr="001F1428">
        <w:rPr>
          <w:rFonts w:ascii="Times New Roman" w:eastAsia="標楷體" w:hAnsi="Times New Roman" w:cs="Times New Roman" w:hint="eastAsia"/>
          <w:color w:val="000000" w:themeColor="text1"/>
          <w:sz w:val="28"/>
          <w:szCs w:val="24"/>
        </w:rPr>
        <w:t>車船處</w:t>
      </w:r>
      <w:r w:rsidRPr="001F1428">
        <w:rPr>
          <w:rFonts w:ascii="Times New Roman" w:eastAsia="標楷體" w:hAnsi="Times New Roman" w:cs="Times New Roman"/>
          <w:color w:val="000000" w:themeColor="text1"/>
          <w:sz w:val="28"/>
          <w:szCs w:val="24"/>
        </w:rPr>
        <w:t>支援</w:t>
      </w:r>
      <w:r w:rsidR="002A1159" w:rsidRPr="001F1428">
        <w:rPr>
          <w:rFonts w:ascii="Times New Roman" w:eastAsia="標楷體" w:hAnsi="Times New Roman" w:cs="Times New Roman" w:hint="eastAsia"/>
          <w:color w:val="000000" w:themeColor="text1"/>
          <w:sz w:val="28"/>
          <w:szCs w:val="24"/>
        </w:rPr>
        <w:t>)</w:t>
      </w:r>
      <w:r w:rsidR="00275805" w:rsidRPr="001F1428">
        <w:rPr>
          <w:rFonts w:ascii="Times New Roman" w:eastAsia="標楷體" w:hAnsi="Times New Roman" w:cs="Times New Roman" w:hint="eastAsia"/>
          <w:color w:val="000000" w:themeColor="text1"/>
          <w:sz w:val="28"/>
          <w:szCs w:val="24"/>
        </w:rPr>
        <w:t>。</w:t>
      </w:r>
    </w:p>
    <w:p w14:paraId="5F597820" w14:textId="77777777" w:rsidR="004049BE" w:rsidRPr="001F1428" w:rsidRDefault="004049BE" w:rsidP="00721E5B">
      <w:pPr>
        <w:adjustRightInd w:val="0"/>
        <w:snapToGrid w:val="0"/>
        <w:spacing w:line="360" w:lineRule="auto"/>
        <w:jc w:val="both"/>
        <w:rPr>
          <w:rFonts w:ascii="Times New Roman" w:eastAsia="標楷體" w:hAnsi="Times New Roman" w:cs="Times New Roman"/>
          <w:color w:val="000000" w:themeColor="text1"/>
          <w:sz w:val="28"/>
          <w:szCs w:val="28"/>
        </w:rPr>
      </w:pPr>
    </w:p>
    <w:p w14:paraId="484D2D5B" w14:textId="77777777" w:rsidR="006F6A39" w:rsidRPr="001F1428" w:rsidRDefault="006F6A39">
      <w:pPr>
        <w:widowControl/>
        <w:rPr>
          <w:rFonts w:ascii="Times New Roman" w:eastAsia="標楷體" w:hAnsi="Times New Roman" w:cs="Times New Roman"/>
          <w:b/>
          <w:bCs/>
          <w:color w:val="000000" w:themeColor="text1"/>
          <w:sz w:val="36"/>
          <w:szCs w:val="36"/>
        </w:rPr>
      </w:pPr>
      <w:r w:rsidRPr="001F1428">
        <w:rPr>
          <w:rFonts w:ascii="Times New Roman" w:eastAsia="標楷體" w:hAnsi="Times New Roman" w:cs="Times New Roman"/>
          <w:b/>
          <w:bCs/>
          <w:color w:val="000000" w:themeColor="text1"/>
          <w:sz w:val="36"/>
          <w:szCs w:val="36"/>
        </w:rPr>
        <w:br w:type="page"/>
      </w:r>
    </w:p>
    <w:p w14:paraId="4BE91EC5" w14:textId="4D1C0DE0" w:rsidR="008454C6" w:rsidRPr="001F1428" w:rsidRDefault="008454C6"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46" w:name="_Toc205889731"/>
      <w:r w:rsidRPr="001F1428">
        <w:rPr>
          <w:rFonts w:ascii="Times New Roman" w:eastAsia="標楷體" w:hAnsi="Times New Roman" w:cs="Times New Roman" w:hint="eastAsia"/>
          <w:b/>
          <w:bCs/>
          <w:color w:val="000000" w:themeColor="text1"/>
          <w:sz w:val="36"/>
          <w:szCs w:val="36"/>
        </w:rPr>
        <w:lastRenderedPageBreak/>
        <w:t>第四章</w:t>
      </w:r>
      <w:r w:rsidRPr="001F1428">
        <w:rPr>
          <w:rFonts w:ascii="Times New Roman" w:eastAsia="標楷體" w:hAnsi="Times New Roman" w:cs="Times New Roman" w:hint="eastAsia"/>
          <w:b/>
          <w:bCs/>
          <w:color w:val="000000" w:themeColor="text1"/>
          <w:sz w:val="36"/>
          <w:szCs w:val="36"/>
        </w:rPr>
        <w:t xml:space="preserve"> </w:t>
      </w:r>
      <w:r w:rsidRPr="001F1428">
        <w:rPr>
          <w:rFonts w:ascii="Times New Roman" w:eastAsia="標楷體" w:hAnsi="Times New Roman" w:cs="Times New Roman"/>
          <w:b/>
          <w:bCs/>
          <w:color w:val="000000" w:themeColor="text1"/>
          <w:sz w:val="36"/>
          <w:szCs w:val="36"/>
        </w:rPr>
        <w:t>人力集結與職務代理機制</w:t>
      </w:r>
      <w:bookmarkEnd w:id="46"/>
    </w:p>
    <w:p w14:paraId="2474C138" w14:textId="10D5A7F6" w:rsidR="00FC30B5" w:rsidRPr="001F1428" w:rsidRDefault="00FC30B5" w:rsidP="00FC30B5">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災</w:t>
      </w:r>
      <w:r w:rsidR="005D03F1" w:rsidRPr="001F1428">
        <w:rPr>
          <w:rFonts w:ascii="Times New Roman" w:eastAsia="標楷體" w:hAnsi="Times New Roman" w:cs="Times New Roman" w:hint="eastAsia"/>
          <w:color w:val="000000" w:themeColor="text1"/>
          <w:sz w:val="28"/>
          <w:szCs w:val="24"/>
        </w:rPr>
        <w:t>害</w:t>
      </w:r>
      <w:r w:rsidRPr="001F1428">
        <w:rPr>
          <w:rFonts w:ascii="Times New Roman" w:eastAsia="標楷體" w:hAnsi="Times New Roman" w:cs="Times New Roman"/>
          <w:color w:val="000000" w:themeColor="text1"/>
          <w:sz w:val="28"/>
          <w:szCs w:val="24"/>
        </w:rPr>
        <w:t>或突發事件發生時，迅速有效地調配</w:t>
      </w:r>
      <w:r w:rsidR="00AF67DA"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的人力資源並確保各項職務不會中斷，保障業務連續性與恢復關鍵服務的基礎。建立一套完善的人力集結機制，確保災後能夠及時動員各</w:t>
      </w:r>
      <w:r w:rsidR="007C0EAA" w:rsidRPr="001F1428">
        <w:rPr>
          <w:rFonts w:ascii="Times New Roman" w:eastAsia="標楷體" w:hAnsi="Times New Roman" w:cs="Times New Roman"/>
          <w:color w:val="000000" w:themeColor="text1"/>
          <w:sz w:val="28"/>
          <w:szCs w:val="24"/>
        </w:rPr>
        <w:t>單位</w:t>
      </w:r>
      <w:r w:rsidRPr="001F1428">
        <w:rPr>
          <w:rFonts w:ascii="Times New Roman" w:eastAsia="標楷體" w:hAnsi="Times New Roman" w:cs="Times New Roman"/>
          <w:color w:val="000000" w:themeColor="text1"/>
          <w:sz w:val="28"/>
          <w:szCs w:val="24"/>
        </w:rPr>
        <w:t>人員，並有效規劃職務代理順位，以避免因突發狀況而造成</w:t>
      </w:r>
      <w:r w:rsidR="00D949AF"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運作的混亂。此外，為應對大規模災害，外部支援的快速進駐也是保障</w:t>
      </w:r>
      <w:r w:rsidR="00D949AF"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功能持續運作的關鍵，為各項救援工作提供必要的支援。這些機制有效運作，能確保</w:t>
      </w:r>
      <w:r w:rsidR="00AF67DA"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在</w:t>
      </w:r>
      <w:r w:rsidR="0029350F" w:rsidRPr="001F1428">
        <w:rPr>
          <w:rFonts w:ascii="Times New Roman" w:eastAsia="標楷體" w:hAnsi="Times New Roman" w:cs="Times New Roman"/>
          <w:color w:val="000000" w:themeColor="text1"/>
          <w:sz w:val="28"/>
          <w:szCs w:val="24"/>
        </w:rPr>
        <w:t>災害</w:t>
      </w:r>
      <w:r w:rsidRPr="001F1428">
        <w:rPr>
          <w:rFonts w:ascii="Times New Roman" w:eastAsia="標楷體" w:hAnsi="Times New Roman" w:cs="Times New Roman"/>
          <w:color w:val="000000" w:themeColor="text1"/>
          <w:sz w:val="28"/>
          <w:szCs w:val="24"/>
        </w:rPr>
        <w:t>中仍能快速回應</w:t>
      </w:r>
      <w:r w:rsidR="00D949AF" w:rsidRPr="001F1428">
        <w:rPr>
          <w:rFonts w:ascii="Times New Roman" w:eastAsia="標楷體" w:hAnsi="Times New Roman" w:cs="Times New Roman" w:hint="eastAsia"/>
          <w:color w:val="000000" w:themeColor="text1"/>
          <w:sz w:val="28"/>
          <w:szCs w:val="24"/>
        </w:rPr>
        <w:t>民眾</w:t>
      </w:r>
      <w:r w:rsidRPr="001F1428">
        <w:rPr>
          <w:rFonts w:ascii="Times New Roman" w:eastAsia="標楷體" w:hAnsi="Times New Roman" w:cs="Times New Roman"/>
          <w:color w:val="000000" w:themeColor="text1"/>
          <w:sz w:val="28"/>
          <w:szCs w:val="24"/>
        </w:rPr>
        <w:t>需求，並協助災後恢復工作順利進行。</w:t>
      </w:r>
    </w:p>
    <w:p w14:paraId="406A6085" w14:textId="77777777" w:rsidR="00244D65" w:rsidRPr="001F1428" w:rsidRDefault="00244D65" w:rsidP="00244D65">
      <w:pPr>
        <w:adjustRightInd w:val="0"/>
        <w:snapToGrid w:val="0"/>
        <w:spacing w:line="360" w:lineRule="auto"/>
        <w:jc w:val="both"/>
        <w:rPr>
          <w:rFonts w:ascii="Times New Roman" w:eastAsia="標楷體" w:hAnsi="Times New Roman" w:cs="Times New Roman"/>
          <w:color w:val="000000" w:themeColor="text1"/>
          <w:sz w:val="28"/>
          <w:szCs w:val="24"/>
        </w:rPr>
      </w:pPr>
    </w:p>
    <w:p w14:paraId="494E4B40" w14:textId="3DBD5BBA"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47" w:name="_Toc205889732"/>
      <w:r w:rsidRPr="001F1428">
        <w:rPr>
          <w:rFonts w:ascii="Times New Roman" w:eastAsia="標楷體" w:hAnsi="Times New Roman" w:cs="Times New Roman"/>
          <w:b/>
          <w:bCs/>
          <w:color w:val="000000" w:themeColor="text1"/>
          <w:sz w:val="32"/>
          <w:szCs w:val="32"/>
        </w:rPr>
        <w:t>4.1</w:t>
      </w:r>
      <w:r w:rsidRPr="001F1428">
        <w:rPr>
          <w:rFonts w:ascii="Times New Roman" w:eastAsia="標楷體" w:hAnsi="Times New Roman" w:cs="Times New Roman"/>
          <w:b/>
          <w:bCs/>
          <w:color w:val="000000" w:themeColor="text1"/>
          <w:sz w:val="32"/>
          <w:szCs w:val="32"/>
        </w:rPr>
        <w:t>人力集結機制</w:t>
      </w:r>
      <w:bookmarkEnd w:id="47"/>
    </w:p>
    <w:p w14:paraId="1D9D5780" w14:textId="5D214D16" w:rsidR="00150C9C" w:rsidRPr="001F1428" w:rsidRDefault="00244D65" w:rsidP="00150C9C">
      <w:pPr>
        <w:pStyle w:val="11"/>
        <w:adjustRightInd w:val="0"/>
        <w:snapToGrid w:val="0"/>
        <w:spacing w:afterLines="0" w:after="0" w:line="360" w:lineRule="auto"/>
        <w:ind w:firstLine="560"/>
        <w:rPr>
          <w:color w:val="000000" w:themeColor="text1"/>
        </w:rPr>
      </w:pPr>
      <w:r w:rsidRPr="001F1428">
        <w:rPr>
          <w:color w:val="000000" w:themeColor="text1"/>
        </w:rPr>
        <w:t>在災害</w:t>
      </w:r>
      <w:r w:rsidR="005D03F1" w:rsidRPr="001F1428">
        <w:rPr>
          <w:rFonts w:hint="eastAsia"/>
          <w:color w:val="000000" w:themeColor="text1"/>
        </w:rPr>
        <w:t>發生</w:t>
      </w:r>
      <w:r w:rsidRPr="001F1428">
        <w:rPr>
          <w:color w:val="000000" w:themeColor="text1"/>
        </w:rPr>
        <w:t>或突發事件中，人力資源的迅速集結與有效運用是業務持續運作的核心。透過完善的人力集結機制，組織能確保關鍵人員快速到位、分工明確，並在最短時間內啟動應變計畫，降低災害對業務運作的影響</w:t>
      </w:r>
      <w:r w:rsidR="00150C9C" w:rsidRPr="001F1428">
        <w:rPr>
          <w:rFonts w:hint="eastAsia"/>
          <w:color w:val="000000" w:themeColor="text1"/>
        </w:rPr>
        <w:t>。</w:t>
      </w:r>
    </w:p>
    <w:p w14:paraId="66D8A3A4" w14:textId="7A966CE6" w:rsidR="00244D6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進駐災害應變中心人員應隨時留意新聞及廣播，查詢確認情況後主動報到。</w:t>
      </w:r>
    </w:p>
    <w:p w14:paraId="28A98D16" w14:textId="77777777" w:rsidR="00244D6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災害應變中心各功能編組單位派駐人員應於接獲通知後在指定時間內到達災害應變中心完成報到手續；因災害發生導致電信通訊中斷時，災害應變中心人員應不待通知，主動到達災害應變中心完成報到手續。</w:t>
      </w:r>
    </w:p>
    <w:p w14:paraId="49C1766B" w14:textId="77777777" w:rsidR="00244D6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災害應變中心各功能編組單位派駐機具應於接獲通知後在規定時間內到達指定地點完成報到手續。</w:t>
      </w:r>
    </w:p>
    <w:p w14:paraId="3F52117B" w14:textId="77777777" w:rsidR="00244D6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災害應變中心各功能編組單位依指揮官命令，提供人力及機具支援。</w:t>
      </w:r>
    </w:p>
    <w:p w14:paraId="20024876" w14:textId="3F223B40" w:rsidR="00244D6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視情況需要，開口合約對象、國軍、民間團體</w:t>
      </w:r>
      <w:bookmarkStart w:id="48" w:name="_Hlk205326654"/>
      <w:r w:rsidRPr="001F1428">
        <w:rPr>
          <w:color w:val="000000" w:themeColor="text1"/>
        </w:rPr>
        <w:t>、</w:t>
      </w:r>
      <w:r w:rsidR="00AF67DA" w:rsidRPr="001F1428">
        <w:rPr>
          <w:rFonts w:hint="eastAsia"/>
          <w:color w:val="000000" w:themeColor="text1"/>
        </w:rPr>
        <w:t>防災士</w:t>
      </w:r>
      <w:bookmarkEnd w:id="48"/>
      <w:r w:rsidR="00AF67DA" w:rsidRPr="001F1428">
        <w:rPr>
          <w:rFonts w:hint="eastAsia"/>
          <w:color w:val="000000" w:themeColor="text1"/>
        </w:rPr>
        <w:t>、</w:t>
      </w:r>
      <w:r w:rsidR="00BB5822" w:rsidRPr="001F1428">
        <w:rPr>
          <w:rFonts w:hint="eastAsia"/>
          <w:color w:val="000000" w:themeColor="text1"/>
        </w:rPr>
        <w:t>志</w:t>
      </w:r>
      <w:r w:rsidRPr="001F1428">
        <w:rPr>
          <w:color w:val="000000" w:themeColor="text1"/>
        </w:rPr>
        <w:t>工、企業、組織依災害防救法等相關規定辦理召集徵調。</w:t>
      </w:r>
    </w:p>
    <w:p w14:paraId="1B19241B" w14:textId="5BF55629" w:rsidR="00F208D5" w:rsidRPr="001F1428" w:rsidRDefault="00244D65">
      <w:pPr>
        <w:pStyle w:val="11"/>
        <w:numPr>
          <w:ilvl w:val="0"/>
          <w:numId w:val="31"/>
        </w:numPr>
        <w:adjustRightInd w:val="0"/>
        <w:snapToGrid w:val="0"/>
        <w:spacing w:afterLines="0" w:after="0" w:line="360" w:lineRule="auto"/>
        <w:ind w:left="567" w:firstLineChars="0" w:hanging="567"/>
        <w:rPr>
          <w:color w:val="000000" w:themeColor="text1"/>
        </w:rPr>
      </w:pPr>
      <w:r w:rsidRPr="001F1428">
        <w:rPr>
          <w:color w:val="000000" w:themeColor="text1"/>
        </w:rPr>
        <w:t>災害應變中心得適時縮小編制或撤除，依權責劃分落實各業務分工。</w:t>
      </w:r>
    </w:p>
    <w:p w14:paraId="1B862CED" w14:textId="77777777" w:rsidR="00277F1D" w:rsidRPr="001F1428" w:rsidRDefault="00277F1D" w:rsidP="00277F1D">
      <w:pPr>
        <w:pStyle w:val="11"/>
        <w:adjustRightInd w:val="0"/>
        <w:snapToGrid w:val="0"/>
        <w:spacing w:afterLines="0" w:after="0" w:line="360" w:lineRule="auto"/>
        <w:ind w:firstLineChars="0" w:firstLine="0"/>
        <w:rPr>
          <w:color w:val="000000" w:themeColor="text1"/>
        </w:rPr>
      </w:pPr>
    </w:p>
    <w:p w14:paraId="2291BB73" w14:textId="77777777" w:rsidR="0065243A" w:rsidRPr="001F1428" w:rsidRDefault="0065243A">
      <w:pPr>
        <w:widowControl/>
        <w:rPr>
          <w:rFonts w:ascii="Times New Roman" w:eastAsia="標楷體" w:hAnsi="Times New Roman" w:cs="Times New Roman"/>
          <w:b/>
          <w:bCs/>
          <w:color w:val="000000" w:themeColor="text1"/>
          <w:sz w:val="32"/>
          <w:szCs w:val="32"/>
        </w:rPr>
      </w:pPr>
      <w:bookmarkStart w:id="49" w:name="_Toc205889733"/>
      <w:r w:rsidRPr="001F1428">
        <w:rPr>
          <w:rFonts w:ascii="Times New Roman" w:eastAsia="標楷體" w:hAnsi="Times New Roman" w:cs="Times New Roman"/>
          <w:b/>
          <w:bCs/>
          <w:color w:val="000000" w:themeColor="text1"/>
          <w:sz w:val="32"/>
          <w:szCs w:val="32"/>
        </w:rPr>
        <w:br w:type="page"/>
      </w:r>
    </w:p>
    <w:p w14:paraId="5BA9AE5D" w14:textId="080AD4C8"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hint="eastAsia"/>
          <w:b/>
          <w:bCs/>
          <w:color w:val="000000" w:themeColor="text1"/>
          <w:sz w:val="32"/>
          <w:szCs w:val="32"/>
        </w:rPr>
        <w:lastRenderedPageBreak/>
        <w:t>4</w:t>
      </w:r>
      <w:r w:rsidRPr="001F1428">
        <w:rPr>
          <w:rFonts w:ascii="Times New Roman" w:eastAsia="標楷體" w:hAnsi="Times New Roman" w:cs="Times New Roman"/>
          <w:b/>
          <w:bCs/>
          <w:color w:val="000000" w:themeColor="text1"/>
          <w:sz w:val="32"/>
          <w:szCs w:val="32"/>
        </w:rPr>
        <w:t>.2</w:t>
      </w:r>
      <w:r w:rsidRPr="001F1428">
        <w:rPr>
          <w:rFonts w:ascii="Times New Roman" w:eastAsia="標楷體" w:hAnsi="Times New Roman" w:cs="Times New Roman"/>
          <w:b/>
          <w:bCs/>
          <w:color w:val="000000" w:themeColor="text1"/>
          <w:sz w:val="32"/>
          <w:szCs w:val="32"/>
        </w:rPr>
        <w:t>職務代理順位</w:t>
      </w:r>
      <w:bookmarkEnd w:id="49"/>
    </w:p>
    <w:p w14:paraId="70844DB6" w14:textId="75983B92" w:rsidR="00F208D5" w:rsidRPr="001F1428" w:rsidRDefault="00270F6E" w:rsidP="00270F6E">
      <w:pPr>
        <w:pStyle w:val="11"/>
        <w:adjustRightInd w:val="0"/>
        <w:snapToGrid w:val="0"/>
        <w:spacing w:afterLines="0" w:after="0" w:line="360" w:lineRule="auto"/>
        <w:ind w:firstLine="560"/>
        <w:rPr>
          <w:color w:val="000000" w:themeColor="text1"/>
        </w:rPr>
      </w:pPr>
      <w:r w:rsidRPr="001F1428">
        <w:rPr>
          <w:color w:val="000000" w:themeColor="text1"/>
        </w:rPr>
        <w:t>災</w:t>
      </w:r>
      <w:r w:rsidR="0029350F" w:rsidRPr="001F1428">
        <w:rPr>
          <w:rFonts w:hint="eastAsia"/>
          <w:color w:val="000000" w:themeColor="text1"/>
        </w:rPr>
        <w:t>害</w:t>
      </w:r>
      <w:r w:rsidRPr="001F1428">
        <w:rPr>
          <w:color w:val="000000" w:themeColor="text1"/>
        </w:rPr>
        <w:t>發生後，部分關鍵人員可能因各種原因無法執行其職務，因此需要建立清晰的職務代理順位。職務代理順位是確保在</w:t>
      </w:r>
      <w:r w:rsidR="0029350F" w:rsidRPr="001F1428">
        <w:rPr>
          <w:color w:val="000000" w:themeColor="text1"/>
        </w:rPr>
        <w:t>災害</w:t>
      </w:r>
      <w:r w:rsidRPr="001F1428">
        <w:rPr>
          <w:color w:val="000000" w:themeColor="text1"/>
        </w:rPr>
        <w:t>情境下，每項工作能夠順利進行的核心機制。每個</w:t>
      </w:r>
      <w:r w:rsidR="007C0EAA" w:rsidRPr="001F1428">
        <w:rPr>
          <w:color w:val="000000" w:themeColor="text1"/>
        </w:rPr>
        <w:t>單位</w:t>
      </w:r>
      <w:r w:rsidRPr="001F1428">
        <w:rPr>
          <w:color w:val="000000" w:themeColor="text1"/>
        </w:rPr>
        <w:t>都需明確指定職務代理人選，並對其職責和職務範圍做充分說明。職務代理順位的設計將以職責為基礎，根據人員的專業背景、工作經驗及可用性進行合理的安排。這樣的安排不僅能夠在發生人員變動時迅速填補空缺，還能確保</w:t>
      </w:r>
      <w:r w:rsidR="00D629B4" w:rsidRPr="001F1428">
        <w:rPr>
          <w:rFonts w:hint="eastAsia"/>
          <w:color w:val="000000" w:themeColor="text1"/>
        </w:rPr>
        <w:t>公所</w:t>
      </w:r>
      <w:r w:rsidRPr="001F1428">
        <w:rPr>
          <w:color w:val="000000" w:themeColor="text1"/>
        </w:rPr>
        <w:t>的業務運作不會因</w:t>
      </w:r>
      <w:r w:rsidR="0029350F" w:rsidRPr="001F1428">
        <w:rPr>
          <w:color w:val="000000" w:themeColor="text1"/>
        </w:rPr>
        <w:t>災害</w:t>
      </w:r>
      <w:r w:rsidRPr="001F1428">
        <w:rPr>
          <w:color w:val="000000" w:themeColor="text1"/>
        </w:rPr>
        <w:t>中斷</w:t>
      </w:r>
      <w:r w:rsidR="00483B00" w:rsidRPr="001F1428">
        <w:rPr>
          <w:rFonts w:hint="eastAsia"/>
          <w:color w:val="000000" w:themeColor="text1"/>
        </w:rPr>
        <w:t>，如表</w:t>
      </w:r>
      <w:r w:rsidR="001E6509" w:rsidRPr="001F1428">
        <w:rPr>
          <w:rFonts w:hint="eastAsia"/>
          <w:color w:val="000000" w:themeColor="text1"/>
        </w:rPr>
        <w:t>2</w:t>
      </w:r>
      <w:r w:rsidR="00483B00" w:rsidRPr="001F1428">
        <w:rPr>
          <w:rFonts w:hint="eastAsia"/>
          <w:color w:val="000000" w:themeColor="text1"/>
        </w:rPr>
        <w:t>.1</w:t>
      </w:r>
      <w:r w:rsidR="00483B00" w:rsidRPr="001F1428">
        <w:rPr>
          <w:rFonts w:hint="eastAsia"/>
          <w:color w:val="000000" w:themeColor="text1"/>
        </w:rPr>
        <w:t>所示</w:t>
      </w:r>
      <w:r w:rsidRPr="001F1428">
        <w:rPr>
          <w:color w:val="000000" w:themeColor="text1"/>
        </w:rPr>
        <w:t>。</w:t>
      </w:r>
    </w:p>
    <w:p w14:paraId="5B6B38E8" w14:textId="77777777" w:rsidR="00AF2C3E" w:rsidRPr="001F1428" w:rsidRDefault="00AF2C3E" w:rsidP="00AF2C3E">
      <w:pPr>
        <w:pStyle w:val="11"/>
        <w:adjustRightInd w:val="0"/>
        <w:snapToGrid w:val="0"/>
        <w:spacing w:afterLines="0" w:after="0" w:line="360" w:lineRule="auto"/>
        <w:ind w:firstLineChars="0" w:firstLine="0"/>
        <w:rPr>
          <w:color w:val="000000" w:themeColor="text1"/>
        </w:rPr>
      </w:pPr>
    </w:p>
    <w:p w14:paraId="17931701" w14:textId="4E9547CD"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50" w:name="_Toc205889734"/>
      <w:r w:rsidRPr="001F1428">
        <w:rPr>
          <w:rFonts w:ascii="Times New Roman" w:eastAsia="標楷體" w:hAnsi="Times New Roman" w:cs="Times New Roman" w:hint="eastAsia"/>
          <w:b/>
          <w:bCs/>
          <w:color w:val="000000" w:themeColor="text1"/>
          <w:sz w:val="32"/>
          <w:szCs w:val="32"/>
        </w:rPr>
        <w:t>4</w:t>
      </w:r>
      <w:r w:rsidRPr="001F1428">
        <w:rPr>
          <w:rFonts w:ascii="Times New Roman" w:eastAsia="標楷體" w:hAnsi="Times New Roman" w:cs="Times New Roman"/>
          <w:b/>
          <w:bCs/>
          <w:color w:val="000000" w:themeColor="text1"/>
          <w:sz w:val="32"/>
          <w:szCs w:val="32"/>
        </w:rPr>
        <w:t>.3</w:t>
      </w:r>
      <w:r w:rsidRPr="001F1428">
        <w:rPr>
          <w:rFonts w:ascii="Times New Roman" w:eastAsia="標楷體" w:hAnsi="Times New Roman" w:cs="Times New Roman"/>
          <w:b/>
          <w:bCs/>
          <w:color w:val="000000" w:themeColor="text1"/>
          <w:sz w:val="32"/>
          <w:szCs w:val="32"/>
        </w:rPr>
        <w:t>災時外部支援進駐機制</w:t>
      </w:r>
      <w:bookmarkEnd w:id="50"/>
    </w:p>
    <w:p w14:paraId="549F3BC2" w14:textId="095C5035" w:rsidR="00272F8A" w:rsidRPr="001F1428" w:rsidRDefault="00223A9A" w:rsidP="00176852">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重大</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發生時，除了依賴</w:t>
      </w:r>
      <w:r w:rsidR="00D629B4"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內部資源外，外部支援力量的快速進駐也是至關重要的一環。</w:t>
      </w:r>
      <w:r w:rsidR="00D629B4"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將依據</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的性質與規模，與相關機構及外部支援單位建立良好的合作機制，確保在災後能夠迅速調集外部支援力量。</w:t>
      </w:r>
    </w:p>
    <w:p w14:paraId="00E64674" w14:textId="2E8AEA97"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51" w:name="_Toc205889735"/>
      <w:r w:rsidRPr="001F1428">
        <w:rPr>
          <w:rFonts w:ascii="Times New Roman" w:eastAsia="標楷體" w:hAnsi="Times New Roman" w:cs="Times New Roman" w:hint="eastAsia"/>
          <w:b/>
          <w:bCs/>
          <w:color w:val="000000" w:themeColor="text1"/>
          <w:sz w:val="28"/>
          <w:szCs w:val="28"/>
        </w:rPr>
        <w:t>4</w:t>
      </w:r>
      <w:r w:rsidRPr="001F1428">
        <w:rPr>
          <w:rFonts w:ascii="Times New Roman" w:eastAsia="標楷體" w:hAnsi="Times New Roman" w:cs="Times New Roman"/>
          <w:b/>
          <w:bCs/>
          <w:color w:val="000000" w:themeColor="text1"/>
          <w:sz w:val="28"/>
          <w:szCs w:val="28"/>
        </w:rPr>
        <w:t>.3.1</w:t>
      </w:r>
      <w:r w:rsidRPr="001F1428">
        <w:rPr>
          <w:rFonts w:ascii="Times New Roman" w:eastAsia="標楷體" w:hAnsi="Times New Roman" w:cs="Times New Roman"/>
          <w:b/>
          <w:bCs/>
          <w:color w:val="000000" w:themeColor="text1"/>
          <w:sz w:val="28"/>
          <w:szCs w:val="28"/>
        </w:rPr>
        <w:t>重大災害事故現場</w:t>
      </w:r>
      <w:bookmarkEnd w:id="51"/>
    </w:p>
    <w:p w14:paraId="101359FC" w14:textId="5F5A41FF" w:rsidR="00272F8A" w:rsidRPr="001F1428" w:rsidRDefault="00223A9A" w:rsidP="00223A9A">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重大災害發生時，</w:t>
      </w:r>
      <w:r w:rsidR="00D629B4"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依據現場情況，啟動與</w:t>
      </w:r>
      <w:r w:rsidR="00D629B4" w:rsidRPr="001F1428">
        <w:rPr>
          <w:rFonts w:ascii="Times New Roman" w:eastAsia="標楷體" w:hAnsi="Times New Roman" w:cs="Times New Roman" w:hint="eastAsia"/>
          <w:color w:val="000000" w:themeColor="text1"/>
          <w:sz w:val="28"/>
          <w:szCs w:val="28"/>
        </w:rPr>
        <w:t>縣府</w:t>
      </w:r>
      <w:r w:rsidRPr="001F1428">
        <w:rPr>
          <w:rFonts w:ascii="Times New Roman" w:eastAsia="標楷體" w:hAnsi="Times New Roman" w:cs="Times New Roman"/>
          <w:color w:val="000000" w:themeColor="text1"/>
          <w:sz w:val="28"/>
          <w:szCs w:val="28"/>
        </w:rPr>
        <w:t>、軍方、警察等</w:t>
      </w:r>
      <w:r w:rsidR="007C0EAA" w:rsidRPr="001F1428">
        <w:rPr>
          <w:rFonts w:ascii="Times New Roman" w:eastAsia="標楷體" w:hAnsi="Times New Roman" w:cs="Times New Roman"/>
          <w:color w:val="000000" w:themeColor="text1"/>
          <w:sz w:val="28"/>
          <w:szCs w:val="28"/>
        </w:rPr>
        <w:t>單位</w:t>
      </w:r>
      <w:r w:rsidRPr="001F1428">
        <w:rPr>
          <w:rFonts w:ascii="Times New Roman" w:eastAsia="標楷體" w:hAnsi="Times New Roman" w:cs="Times New Roman"/>
          <w:color w:val="000000" w:themeColor="text1"/>
          <w:sz w:val="28"/>
          <w:szCs w:val="28"/>
        </w:rPr>
        <w:t>的協調合作。外部支援將根據災害事故現場的需求進行調派，並確保支援力量能迅速抵達現場，協助進行災後救援、搜救、醫療救助及其他應急處理。此機制確保在最短的時間內有效集結各方力量，進行事故現場的處理。</w:t>
      </w:r>
    </w:p>
    <w:p w14:paraId="5D701D22" w14:textId="77777777" w:rsidR="00272F8A" w:rsidRPr="001F1428" w:rsidRDefault="00272F8A" w:rsidP="00AF2C3E">
      <w:pPr>
        <w:adjustRightInd w:val="0"/>
        <w:snapToGrid w:val="0"/>
        <w:rPr>
          <w:rFonts w:ascii="Times New Roman" w:eastAsia="標楷體" w:hAnsi="Times New Roman" w:cs="Times New Roman"/>
          <w:color w:val="000000" w:themeColor="text1"/>
          <w:sz w:val="28"/>
          <w:szCs w:val="28"/>
        </w:rPr>
      </w:pPr>
    </w:p>
    <w:p w14:paraId="1D296F63" w14:textId="4C07AC77"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52" w:name="_Toc205889736"/>
      <w:r w:rsidRPr="001F1428">
        <w:rPr>
          <w:rFonts w:ascii="Times New Roman" w:eastAsia="標楷體" w:hAnsi="Times New Roman" w:cs="Times New Roman" w:hint="eastAsia"/>
          <w:b/>
          <w:bCs/>
          <w:color w:val="000000" w:themeColor="text1"/>
          <w:sz w:val="28"/>
          <w:szCs w:val="28"/>
        </w:rPr>
        <w:t>4</w:t>
      </w:r>
      <w:r w:rsidRPr="001F1428">
        <w:rPr>
          <w:rFonts w:ascii="Times New Roman" w:eastAsia="標楷體" w:hAnsi="Times New Roman" w:cs="Times New Roman"/>
          <w:b/>
          <w:bCs/>
          <w:color w:val="000000" w:themeColor="text1"/>
          <w:sz w:val="28"/>
          <w:szCs w:val="28"/>
        </w:rPr>
        <w:t>.3.2</w:t>
      </w:r>
      <w:r w:rsidRPr="001F1428">
        <w:rPr>
          <w:rFonts w:ascii="Times New Roman" w:eastAsia="標楷體" w:hAnsi="Times New Roman" w:cs="Times New Roman"/>
          <w:b/>
          <w:bCs/>
          <w:color w:val="000000" w:themeColor="text1"/>
          <w:sz w:val="28"/>
          <w:szCs w:val="28"/>
        </w:rPr>
        <w:t>救災支援集結據點</w:t>
      </w:r>
      <w:bookmarkEnd w:id="52"/>
    </w:p>
    <w:p w14:paraId="33BA0DB8" w14:textId="2CE309F7" w:rsidR="006F6A39" w:rsidRPr="001F1428" w:rsidRDefault="00AA0EF1" w:rsidP="00AF2C3E">
      <w:pPr>
        <w:adjustRightInd w:val="0"/>
        <w:snapToGrid w:val="0"/>
        <w:spacing w:line="360" w:lineRule="auto"/>
        <w:ind w:firstLineChars="200" w:firstLine="560"/>
        <w:jc w:val="both"/>
        <w:rPr>
          <w:rFonts w:ascii="Times New Roman" w:eastAsia="標楷體" w:hAnsi="Times New Roman" w:cs="Times New Roman"/>
          <w:b/>
          <w:bCs/>
          <w:color w:val="000000" w:themeColor="text1"/>
          <w:sz w:val="36"/>
          <w:szCs w:val="36"/>
        </w:rPr>
      </w:pPr>
      <w:r w:rsidRPr="001F1428">
        <w:rPr>
          <w:rFonts w:ascii="Times New Roman" w:eastAsia="標楷體" w:hAnsi="Times New Roman" w:cs="Times New Roman" w:hint="eastAsia"/>
          <w:color w:val="000000" w:themeColor="text1"/>
          <w:sz w:val="28"/>
          <w:szCs w:val="28"/>
        </w:rPr>
        <w:t>依據內政部「地方政府救災支援集結據點規劃指導原則」</w:t>
      </w:r>
      <w:r w:rsidRPr="001F1428">
        <w:rPr>
          <w:rFonts w:ascii="Times New Roman" w:eastAsia="標楷體" w:hAnsi="Times New Roman" w:cs="Times New Roman"/>
          <w:color w:val="000000" w:themeColor="text1"/>
          <w:sz w:val="28"/>
          <w:szCs w:val="28"/>
        </w:rPr>
        <w:t>，</w:t>
      </w:r>
      <w:r w:rsidR="007C0EAA" w:rsidRPr="001F1428">
        <w:rPr>
          <w:rFonts w:ascii="Times New Roman" w:eastAsia="標楷體" w:hAnsi="Times New Roman" w:cs="Times New Roman" w:hint="eastAsia"/>
          <w:color w:val="000000" w:themeColor="text1"/>
          <w:sz w:val="28"/>
          <w:szCs w:val="28"/>
        </w:rPr>
        <w:t xml:space="preserve"> </w:t>
      </w:r>
      <w:r w:rsidR="007C0EAA" w:rsidRPr="001F1428">
        <w:rPr>
          <w:rFonts w:ascii="Times New Roman" w:eastAsia="標楷體" w:hAnsi="Times New Roman" w:cs="Times New Roman" w:hint="eastAsia"/>
          <w:color w:val="000000" w:themeColor="text1"/>
          <w:sz w:val="28"/>
          <w:szCs w:val="28"/>
        </w:rPr>
        <w:t>縣府</w:t>
      </w:r>
      <w:r w:rsidRPr="001F1428">
        <w:rPr>
          <w:rFonts w:ascii="Times New Roman" w:eastAsia="標楷體" w:hAnsi="Times New Roman" w:cs="Times New Roman" w:hint="eastAsia"/>
          <w:color w:val="000000" w:themeColor="text1"/>
          <w:sz w:val="28"/>
          <w:szCs w:val="28"/>
        </w:rPr>
        <w:t>選定</w:t>
      </w:r>
      <w:r w:rsidRPr="001F1428">
        <w:rPr>
          <w:rFonts w:ascii="Times New Roman" w:eastAsia="標楷體" w:hAnsi="Times New Roman" w:cs="Times New Roman"/>
          <w:color w:val="000000" w:themeColor="text1"/>
          <w:sz w:val="28"/>
          <w:szCs w:val="28"/>
        </w:rPr>
        <w:t>第</w:t>
      </w:r>
      <w:r w:rsidR="008A707A" w:rsidRPr="001F1428">
        <w:rPr>
          <w:rFonts w:ascii="Times New Roman" w:eastAsia="標楷體" w:hAnsi="Times New Roman" w:cs="Times New Roman" w:hint="eastAsia"/>
          <w:color w:val="000000" w:themeColor="text1"/>
          <w:sz w:val="28"/>
          <w:szCs w:val="28"/>
        </w:rPr>
        <w:t>一</w:t>
      </w:r>
      <w:r w:rsidRPr="001F1428">
        <w:rPr>
          <w:rFonts w:ascii="Times New Roman" w:eastAsia="標楷體" w:hAnsi="Times New Roman" w:cs="Times New Roman"/>
          <w:color w:val="000000" w:themeColor="text1"/>
          <w:sz w:val="28"/>
          <w:szCs w:val="28"/>
        </w:rPr>
        <w:t>救災救護大隊</w:t>
      </w:r>
      <w:r w:rsidRPr="001F1428">
        <w:rPr>
          <w:rFonts w:ascii="Times New Roman" w:eastAsia="標楷體" w:hAnsi="Times New Roman" w:cs="Times New Roman" w:hint="eastAsia"/>
          <w:color w:val="000000" w:themeColor="text1"/>
          <w:sz w:val="28"/>
          <w:szCs w:val="28"/>
        </w:rPr>
        <w:t>大規模災害的大型</w:t>
      </w:r>
      <w:r w:rsidRPr="001F1428">
        <w:rPr>
          <w:rFonts w:ascii="Times New Roman" w:eastAsia="標楷體" w:hAnsi="Times New Roman" w:cs="Times New Roman"/>
          <w:color w:val="000000" w:themeColor="text1"/>
          <w:sz w:val="28"/>
          <w:szCs w:val="28"/>
        </w:rPr>
        <w:t>救災支援集結據點</w:t>
      </w:r>
      <w:r w:rsidRPr="001F1428">
        <w:rPr>
          <w:rFonts w:ascii="Times New Roman" w:eastAsia="標楷體" w:hAnsi="Times New Roman" w:cs="Times New Roman" w:hint="eastAsia"/>
          <w:color w:val="000000" w:themeColor="text1"/>
          <w:sz w:val="28"/>
          <w:szCs w:val="28"/>
        </w:rPr>
        <w:t>為</w:t>
      </w:r>
      <w:r w:rsidR="008A707A" w:rsidRPr="001F1428">
        <w:rPr>
          <w:rFonts w:ascii="Times New Roman" w:eastAsia="標楷體" w:hAnsi="Times New Roman" w:cs="Times New Roman"/>
          <w:color w:val="000000" w:themeColor="text1"/>
          <w:sz w:val="28"/>
          <w:szCs w:val="28"/>
        </w:rPr>
        <w:t>澎湖調查站前方空地</w:t>
      </w:r>
      <w:r w:rsidR="00DC051F" w:rsidRPr="001F1428">
        <w:rPr>
          <w:rFonts w:ascii="Times New Roman" w:eastAsia="標楷體" w:hAnsi="Times New Roman" w:cs="Times New Roman" w:hint="eastAsia"/>
          <w:color w:val="000000" w:themeColor="text1"/>
          <w:sz w:val="28"/>
          <w:szCs w:val="28"/>
        </w:rPr>
        <w:t>，</w:t>
      </w:r>
      <w:r w:rsidR="00F1308F" w:rsidRPr="001F1428">
        <w:rPr>
          <w:rFonts w:ascii="Times New Roman" w:eastAsia="標楷體" w:hAnsi="Times New Roman" w:cs="Times New Roman" w:hint="eastAsia"/>
          <w:color w:val="000000" w:themeColor="text1"/>
          <w:sz w:val="28"/>
          <w:szCs w:val="28"/>
        </w:rPr>
        <w:t>做</w:t>
      </w:r>
      <w:r w:rsidR="00E41C4D" w:rsidRPr="001F1428">
        <w:rPr>
          <w:rFonts w:ascii="Times New Roman" w:eastAsia="標楷體" w:hAnsi="Times New Roman" w:cs="Times New Roman"/>
          <w:color w:val="000000" w:themeColor="text1"/>
          <w:sz w:val="28"/>
          <w:szCs w:val="28"/>
        </w:rPr>
        <w:t>為支援力量集結與調度的中樞，負責協調各支援單位的進駐、分派任務以及資源配置。</w:t>
      </w:r>
      <w:r w:rsidR="00DC051F" w:rsidRPr="001F1428">
        <w:rPr>
          <w:rFonts w:ascii="Times New Roman" w:eastAsia="標楷體" w:hAnsi="Times New Roman" w:cs="Times New Roman" w:hint="eastAsia"/>
          <w:color w:val="000000" w:themeColor="text1"/>
          <w:sz w:val="28"/>
          <w:szCs w:val="28"/>
        </w:rPr>
        <w:t>本</w:t>
      </w:r>
      <w:r w:rsidR="00081C04" w:rsidRPr="001F1428">
        <w:rPr>
          <w:rFonts w:ascii="Times New Roman" w:eastAsia="標楷體" w:hAnsi="Times New Roman" w:cs="Times New Roman" w:hint="eastAsia"/>
          <w:color w:val="000000" w:themeColor="text1"/>
          <w:sz w:val="28"/>
          <w:szCs w:val="28"/>
        </w:rPr>
        <w:t>鄉</w:t>
      </w:r>
      <w:r w:rsidR="00DC051F" w:rsidRPr="001F1428">
        <w:rPr>
          <w:rFonts w:ascii="Times New Roman" w:eastAsia="標楷體" w:hAnsi="Times New Roman" w:cs="Times New Roman" w:hint="eastAsia"/>
          <w:color w:val="000000" w:themeColor="text1"/>
          <w:sz w:val="28"/>
          <w:szCs w:val="28"/>
        </w:rPr>
        <w:t>配合</w:t>
      </w:r>
      <w:r w:rsidR="00F1308F" w:rsidRPr="001F1428">
        <w:rPr>
          <w:rFonts w:ascii="Times New Roman" w:eastAsia="標楷體" w:hAnsi="Times New Roman" w:cs="Times New Roman" w:hint="eastAsia"/>
          <w:color w:val="000000" w:themeColor="text1"/>
          <w:sz w:val="28"/>
          <w:szCs w:val="28"/>
        </w:rPr>
        <w:t>縣府</w:t>
      </w:r>
      <w:r w:rsidR="00E41C4D" w:rsidRPr="001F1428">
        <w:rPr>
          <w:rFonts w:ascii="Times New Roman" w:eastAsia="標楷體" w:hAnsi="Times New Roman" w:cs="Times New Roman"/>
          <w:color w:val="000000" w:themeColor="text1"/>
          <w:sz w:val="28"/>
          <w:szCs w:val="28"/>
        </w:rPr>
        <w:t>規劃據點的位置及設施，確保其能在</w:t>
      </w:r>
      <w:r w:rsidR="0029350F" w:rsidRPr="001F1428">
        <w:rPr>
          <w:rFonts w:ascii="Times New Roman" w:eastAsia="標楷體" w:hAnsi="Times New Roman" w:cs="Times New Roman"/>
          <w:color w:val="000000" w:themeColor="text1"/>
          <w:sz w:val="28"/>
          <w:szCs w:val="28"/>
        </w:rPr>
        <w:t>災害</w:t>
      </w:r>
      <w:r w:rsidR="00E41C4D" w:rsidRPr="001F1428">
        <w:rPr>
          <w:rFonts w:ascii="Times New Roman" w:eastAsia="標楷體" w:hAnsi="Times New Roman" w:cs="Times New Roman"/>
          <w:color w:val="000000" w:themeColor="text1"/>
          <w:sz w:val="28"/>
          <w:szCs w:val="28"/>
        </w:rPr>
        <w:t>發生後即刻啟用，並配備必需的物資與通信設備，為外部支援的迅速進駐提供保障。</w:t>
      </w:r>
      <w:r w:rsidR="006F6A39" w:rsidRPr="001F1428">
        <w:rPr>
          <w:rFonts w:ascii="Times New Roman" w:eastAsia="標楷體" w:hAnsi="Times New Roman" w:cs="Times New Roman"/>
          <w:b/>
          <w:bCs/>
          <w:color w:val="000000" w:themeColor="text1"/>
          <w:sz w:val="36"/>
          <w:szCs w:val="36"/>
        </w:rPr>
        <w:br w:type="page"/>
      </w:r>
    </w:p>
    <w:p w14:paraId="59A2F8FD" w14:textId="53D1D3E0" w:rsidR="008454C6" w:rsidRPr="001F1428" w:rsidRDefault="008454C6"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53" w:name="_Toc205889737"/>
      <w:r w:rsidRPr="001F1428">
        <w:rPr>
          <w:rFonts w:ascii="Times New Roman" w:eastAsia="標楷體" w:hAnsi="Times New Roman" w:cs="Times New Roman" w:hint="eastAsia"/>
          <w:b/>
          <w:bCs/>
          <w:color w:val="000000" w:themeColor="text1"/>
          <w:sz w:val="36"/>
          <w:szCs w:val="36"/>
        </w:rPr>
        <w:lastRenderedPageBreak/>
        <w:t>第五章</w:t>
      </w:r>
      <w:r w:rsidRPr="001F1428">
        <w:rPr>
          <w:rFonts w:ascii="Times New Roman" w:eastAsia="標楷體" w:hAnsi="Times New Roman" w:cs="Times New Roman" w:hint="eastAsia"/>
          <w:b/>
          <w:bCs/>
          <w:color w:val="000000" w:themeColor="text1"/>
          <w:sz w:val="36"/>
          <w:szCs w:val="36"/>
        </w:rPr>
        <w:t xml:space="preserve"> </w:t>
      </w:r>
      <w:r w:rsidRPr="001F1428">
        <w:rPr>
          <w:rFonts w:ascii="Times New Roman" w:eastAsia="標楷體" w:hAnsi="Times New Roman" w:cs="Times New Roman"/>
          <w:b/>
          <w:bCs/>
          <w:color w:val="000000" w:themeColor="text1"/>
          <w:sz w:val="36"/>
          <w:szCs w:val="36"/>
        </w:rPr>
        <w:t>基礎維生設施與飲食</w:t>
      </w:r>
      <w:bookmarkEnd w:id="53"/>
    </w:p>
    <w:p w14:paraId="3CB850A1" w14:textId="527CDCBB" w:rsidR="00901D82" w:rsidRPr="001F1428" w:rsidRDefault="00901D82" w:rsidP="00901D82">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或突發事件發生時，基礎維生設施的可用性對於保障</w:t>
      </w:r>
      <w:r w:rsidR="00D949AF" w:rsidRPr="001F1428">
        <w:rPr>
          <w:rFonts w:ascii="Times New Roman" w:eastAsia="標楷體" w:hAnsi="Times New Roman" w:cs="Times New Roman" w:hint="eastAsia"/>
          <w:color w:val="000000" w:themeColor="text1"/>
          <w:sz w:val="28"/>
          <w:szCs w:val="28"/>
        </w:rPr>
        <w:t>民眾</w:t>
      </w:r>
      <w:r w:rsidRPr="001F1428">
        <w:rPr>
          <w:rFonts w:ascii="Times New Roman" w:eastAsia="標楷體" w:hAnsi="Times New Roman" w:cs="Times New Roman"/>
          <w:color w:val="000000" w:themeColor="text1"/>
          <w:sz w:val="28"/>
          <w:szCs w:val="28"/>
        </w:rPr>
        <w:t>的基本生活需求至關重要。電力、水資源、飲食及通訊等設施，不僅是日常生活的基礎，也是災後</w:t>
      </w:r>
      <w:r w:rsidRPr="001F1428">
        <w:rPr>
          <w:rFonts w:ascii="Times New Roman" w:eastAsia="標楷體" w:hAnsi="Times New Roman" w:cs="Times New Roman" w:hint="eastAsia"/>
          <w:color w:val="000000" w:themeColor="text1"/>
          <w:sz w:val="28"/>
          <w:szCs w:val="28"/>
        </w:rPr>
        <w:t>復原</w:t>
      </w:r>
      <w:r w:rsidRPr="001F1428">
        <w:rPr>
          <w:rFonts w:ascii="Times New Roman" w:eastAsia="標楷體" w:hAnsi="Times New Roman" w:cs="Times New Roman"/>
          <w:color w:val="000000" w:themeColor="text1"/>
          <w:sz w:val="28"/>
          <w:szCs w:val="28"/>
        </w:rPr>
        <w:t>工作的核心要素，以維持</w:t>
      </w:r>
      <w:r w:rsidR="00D949AF" w:rsidRPr="001F1428">
        <w:rPr>
          <w:rFonts w:ascii="Times New Roman" w:eastAsia="標楷體" w:hAnsi="Times New Roman" w:cs="Times New Roman" w:hint="eastAsia"/>
          <w:color w:val="000000" w:themeColor="text1"/>
          <w:sz w:val="28"/>
          <w:szCs w:val="28"/>
        </w:rPr>
        <w:t>民眾</w:t>
      </w:r>
      <w:r w:rsidRPr="001F1428">
        <w:rPr>
          <w:rFonts w:ascii="Times New Roman" w:eastAsia="標楷體" w:hAnsi="Times New Roman" w:cs="Times New Roman"/>
          <w:color w:val="000000" w:themeColor="text1"/>
          <w:sz w:val="28"/>
          <w:szCs w:val="28"/>
        </w:rPr>
        <w:t>的生命安全與基本需求。針對電力、水資源、飲食及通訊等領域，</w:t>
      </w:r>
      <w:r w:rsidR="008B01E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8"/>
        </w:rPr>
        <w:t>將建立應急應對機制，確保災後各項設施的持續運作與應急支援，並為</w:t>
      </w:r>
      <w:r w:rsidR="00D949AF" w:rsidRPr="001F1428">
        <w:rPr>
          <w:rFonts w:ascii="Times New Roman" w:eastAsia="標楷體" w:hAnsi="Times New Roman" w:cs="Times New Roman" w:hint="eastAsia"/>
          <w:color w:val="000000" w:themeColor="text1"/>
          <w:sz w:val="28"/>
          <w:szCs w:val="28"/>
        </w:rPr>
        <w:t>民眾</w:t>
      </w:r>
      <w:r w:rsidRPr="001F1428">
        <w:rPr>
          <w:rFonts w:ascii="Times New Roman" w:eastAsia="標楷體" w:hAnsi="Times New Roman" w:cs="Times New Roman"/>
          <w:color w:val="000000" w:themeColor="text1"/>
          <w:sz w:val="28"/>
          <w:szCs w:val="28"/>
        </w:rPr>
        <w:t>提供必要的生活保障。通過有效的規劃與資源調配，</w:t>
      </w:r>
      <w:r w:rsidRPr="001F1428">
        <w:rPr>
          <w:rFonts w:ascii="Times New Roman" w:eastAsia="標楷體" w:hAnsi="Times New Roman" w:cs="Times New Roman" w:hint="eastAsia"/>
          <w:color w:val="000000" w:themeColor="text1"/>
          <w:sz w:val="28"/>
          <w:szCs w:val="28"/>
        </w:rPr>
        <w:t>可</w:t>
      </w:r>
      <w:r w:rsidRPr="001F1428">
        <w:rPr>
          <w:rFonts w:ascii="Times New Roman" w:eastAsia="標楷體" w:hAnsi="Times New Roman" w:cs="Times New Roman"/>
          <w:color w:val="000000" w:themeColor="text1"/>
          <w:sz w:val="28"/>
          <w:szCs w:val="28"/>
        </w:rPr>
        <w:t>在</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發生後最短時間內，恢復基本維生設施，確保</w:t>
      </w:r>
      <w:r w:rsidR="00D949AF" w:rsidRPr="001F1428">
        <w:rPr>
          <w:rFonts w:ascii="Times New Roman" w:eastAsia="標楷體" w:hAnsi="Times New Roman" w:cs="Times New Roman" w:hint="eastAsia"/>
          <w:color w:val="000000" w:themeColor="text1"/>
          <w:sz w:val="28"/>
          <w:szCs w:val="28"/>
        </w:rPr>
        <w:t>民眾</w:t>
      </w:r>
      <w:r w:rsidRPr="001F1428">
        <w:rPr>
          <w:rFonts w:ascii="Times New Roman" w:eastAsia="標楷體" w:hAnsi="Times New Roman" w:cs="Times New Roman"/>
          <w:color w:val="000000" w:themeColor="text1"/>
          <w:sz w:val="28"/>
          <w:szCs w:val="28"/>
        </w:rPr>
        <w:t>能夠在災後迅速獲得所需支持，並維持生活與工作的正常秩序。</w:t>
      </w:r>
    </w:p>
    <w:p w14:paraId="5DF9E0E6" w14:textId="77777777" w:rsidR="00803CA9" w:rsidRPr="001F1428" w:rsidRDefault="00803CA9" w:rsidP="00901D82">
      <w:pPr>
        <w:adjustRightInd w:val="0"/>
        <w:snapToGrid w:val="0"/>
        <w:spacing w:line="360" w:lineRule="auto"/>
        <w:jc w:val="both"/>
        <w:rPr>
          <w:rFonts w:ascii="Times New Roman" w:eastAsia="標楷體" w:hAnsi="Times New Roman" w:cs="Times New Roman"/>
          <w:color w:val="000000" w:themeColor="text1"/>
          <w:sz w:val="28"/>
          <w:szCs w:val="28"/>
        </w:rPr>
      </w:pPr>
    </w:p>
    <w:p w14:paraId="5C36E6F3" w14:textId="6ED261B9"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54" w:name="_Toc205889738"/>
      <w:r w:rsidRPr="001F1428">
        <w:rPr>
          <w:rFonts w:ascii="Times New Roman" w:eastAsia="標楷體" w:hAnsi="Times New Roman" w:cs="Times New Roman" w:hint="eastAsia"/>
          <w:b/>
          <w:bCs/>
          <w:color w:val="000000" w:themeColor="text1"/>
          <w:sz w:val="32"/>
          <w:szCs w:val="32"/>
        </w:rPr>
        <w:t>5</w:t>
      </w:r>
      <w:r w:rsidRPr="001F1428">
        <w:rPr>
          <w:rFonts w:ascii="Times New Roman" w:eastAsia="標楷體" w:hAnsi="Times New Roman" w:cs="Times New Roman"/>
          <w:b/>
          <w:bCs/>
          <w:color w:val="000000" w:themeColor="text1"/>
          <w:sz w:val="32"/>
          <w:szCs w:val="32"/>
        </w:rPr>
        <w:t>.1</w:t>
      </w:r>
      <w:r w:rsidRPr="001F1428">
        <w:rPr>
          <w:rFonts w:ascii="Times New Roman" w:eastAsia="標楷體" w:hAnsi="Times New Roman" w:cs="Times New Roman"/>
          <w:b/>
          <w:bCs/>
          <w:color w:val="000000" w:themeColor="text1"/>
          <w:sz w:val="32"/>
          <w:szCs w:val="32"/>
        </w:rPr>
        <w:t>電力供應機制</w:t>
      </w:r>
      <w:bookmarkEnd w:id="54"/>
    </w:p>
    <w:p w14:paraId="23E7A39F" w14:textId="46EE3D39" w:rsidR="006F6A39" w:rsidRPr="001F1428" w:rsidRDefault="00BE4357" w:rsidP="002353BC">
      <w:pPr>
        <w:adjustRightInd w:val="0"/>
        <w:snapToGrid w:val="0"/>
        <w:spacing w:line="360" w:lineRule="auto"/>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電力能透過充分的準備和定期的演練，以確保</w:t>
      </w:r>
      <w:r w:rsidR="00F16FD2"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rPr>
        <w:t>能夠在災害發生時，有足夠維持各項重要業務和服務穩定運行所需之電力，從而減少災害帶來的負面影響。</w:t>
      </w:r>
    </w:p>
    <w:p w14:paraId="3CAF7FAF" w14:textId="77777777" w:rsidR="00F56015" w:rsidRPr="001F1428" w:rsidRDefault="00F56015" w:rsidP="002353BC">
      <w:pPr>
        <w:adjustRightInd w:val="0"/>
        <w:snapToGrid w:val="0"/>
        <w:spacing w:line="360" w:lineRule="auto"/>
        <w:rPr>
          <w:rFonts w:ascii="Times New Roman" w:eastAsia="標楷體" w:hAnsi="Times New Roman" w:cs="Times New Roman"/>
          <w:color w:val="000000" w:themeColor="text1"/>
          <w:sz w:val="28"/>
        </w:rPr>
      </w:pPr>
    </w:p>
    <w:p w14:paraId="4146E320" w14:textId="13BA44BC"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55" w:name="_Toc205889739"/>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.1.1</w:t>
      </w:r>
      <w:r w:rsidRPr="001F1428">
        <w:rPr>
          <w:rFonts w:ascii="Times New Roman" w:eastAsia="標楷體" w:hAnsi="Times New Roman" w:cs="Times New Roman"/>
          <w:b/>
          <w:bCs/>
          <w:color w:val="000000" w:themeColor="text1"/>
          <w:sz w:val="28"/>
          <w:szCs w:val="28"/>
        </w:rPr>
        <w:t>電力設備管理</w:t>
      </w:r>
      <w:bookmarkEnd w:id="55"/>
    </w:p>
    <w:p w14:paraId="371A3A42" w14:textId="77777777" w:rsidR="00261F2F" w:rsidRPr="001F1428" w:rsidRDefault="00261F2F" w:rsidP="00261F2F">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電力設備需要設備正常運作的安全環境，和必要的維護管理，如定期檢查、測試和保養。運行時，需確保設備添加足夠的燃料供應、排氣通風良好，並由專業人員監督操作，隨時應對可能的問題進行處理，以維持連續、可靠的電力供應。以下是電力設備的主要種類，應檢視確保現有的電力設備可在災時提供充足的電力：</w:t>
      </w:r>
    </w:p>
    <w:p w14:paraId="1C3B51FD" w14:textId="2AC516E7" w:rsidR="00261F2F" w:rsidRPr="001F1428" w:rsidRDefault="00261F2F">
      <w:pPr>
        <w:pStyle w:val="a6"/>
        <w:numPr>
          <w:ilvl w:val="0"/>
          <w:numId w:val="8"/>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移動發電機：為確保在主電力系統失效時依然能提供電力，應配備足夠的移動發電機，特點是可以移動至所需地點提供臨時電力。這些發電機應根據廳舍的電力需求選擇合適的功率和型號。</w:t>
      </w:r>
    </w:p>
    <w:p w14:paraId="6D31FC71" w14:textId="28B4294F" w:rsidR="00261F2F" w:rsidRPr="001F1428" w:rsidRDefault="00261F2F">
      <w:pPr>
        <w:pStyle w:val="a6"/>
        <w:numPr>
          <w:ilvl w:val="0"/>
          <w:numId w:val="8"/>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固定式發動機：在需要持續電力供應且有足夠安全空間安裝的情況下可以設置的固定設施，可以提供穩定和持久的電力支援，此類發動機通常具有較高的功率和可靠性，適合長時間運行。</w:t>
      </w:r>
    </w:p>
    <w:p w14:paraId="31AE6CA5" w14:textId="306B0EC4" w:rsidR="00261F2F" w:rsidRPr="001F1428" w:rsidRDefault="00261F2F">
      <w:pPr>
        <w:pStyle w:val="a6"/>
        <w:numPr>
          <w:ilvl w:val="0"/>
          <w:numId w:val="8"/>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lastRenderedPageBreak/>
        <w:t>不斷電系統</w:t>
      </w:r>
      <w:r w:rsidR="005529E8" w:rsidRPr="001F1428">
        <w:rPr>
          <w:rFonts w:ascii="Times New Roman" w:eastAsia="標楷體" w:hAnsi="Times New Roman" w:cs="Times New Roman" w:hint="eastAsia"/>
          <w:color w:val="000000" w:themeColor="text1"/>
          <w:sz w:val="28"/>
        </w:rPr>
        <w:t>(</w:t>
      </w:r>
      <w:r w:rsidRPr="001F1428">
        <w:rPr>
          <w:rFonts w:ascii="Times New Roman" w:eastAsia="標楷體" w:hAnsi="Times New Roman" w:cs="Times New Roman"/>
          <w:color w:val="000000" w:themeColor="text1"/>
          <w:sz w:val="28"/>
        </w:rPr>
        <w:t>UPS</w:t>
      </w:r>
      <w:r w:rsidR="005529E8" w:rsidRPr="001F1428">
        <w:rPr>
          <w:rFonts w:ascii="Times New Roman" w:eastAsia="標楷體" w:hAnsi="Times New Roman" w:cs="Times New Roman" w:hint="eastAsia"/>
          <w:color w:val="000000" w:themeColor="text1"/>
          <w:sz w:val="28"/>
        </w:rPr>
        <w:t>)</w:t>
      </w:r>
      <w:r w:rsidRPr="001F1428">
        <w:rPr>
          <w:rFonts w:ascii="Times New Roman" w:eastAsia="標楷體" w:hAnsi="Times New Roman" w:cs="Times New Roman"/>
          <w:color w:val="000000" w:themeColor="text1"/>
          <w:sz w:val="28"/>
        </w:rPr>
        <w:t>：對於重要關鍵的電腦設備和伺服器等設備，應安裝不斷電系統，以確保在停電或電壓波動時仍能持續供電。</w:t>
      </w:r>
    </w:p>
    <w:p w14:paraId="456EEA6E" w14:textId="0B8AB782" w:rsidR="00261F2F" w:rsidRPr="001F1428" w:rsidRDefault="00261F2F">
      <w:pPr>
        <w:pStyle w:val="a6"/>
        <w:numPr>
          <w:ilvl w:val="0"/>
          <w:numId w:val="8"/>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再生能源發電系統：有足夠光照的條件下可以考慮安裝太陽能發電系統，有合適風場的條件下可以建造風力發電系統，提供可</w:t>
      </w:r>
      <w:bookmarkStart w:id="56" w:name="_Hlk168494402"/>
      <w:r w:rsidRPr="001F1428">
        <w:rPr>
          <w:rFonts w:ascii="Times New Roman" w:eastAsia="標楷體" w:hAnsi="Times New Roman" w:cs="Times New Roman"/>
          <w:color w:val="000000" w:themeColor="text1"/>
          <w:sz w:val="28"/>
        </w:rPr>
        <w:t>再生能源</w:t>
      </w:r>
      <w:bookmarkEnd w:id="56"/>
      <w:r w:rsidRPr="001F1428">
        <w:rPr>
          <w:rFonts w:ascii="Times New Roman" w:eastAsia="標楷體" w:hAnsi="Times New Roman" w:cs="Times New Roman"/>
          <w:color w:val="000000" w:themeColor="text1"/>
          <w:sz w:val="28"/>
        </w:rPr>
        <w:t>的電力來源，減少對傳統電力的依賴。</w:t>
      </w:r>
    </w:p>
    <w:p w14:paraId="13240B3E" w14:textId="77777777" w:rsidR="00261F2F" w:rsidRPr="001F1428" w:rsidRDefault="00261F2F" w:rsidP="00261F2F">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日常應對上述所有備援電力設備進行定期檢查和維護，確保其處於良好的運行狀態，包括檢查發電機的燃油供應、</w:t>
      </w:r>
      <w:r w:rsidRPr="001F1428">
        <w:rPr>
          <w:rFonts w:ascii="Times New Roman" w:eastAsia="標楷體" w:hAnsi="Times New Roman" w:cs="Times New Roman"/>
          <w:color w:val="000000" w:themeColor="text1"/>
          <w:sz w:val="28"/>
        </w:rPr>
        <w:t>UPS</w:t>
      </w:r>
      <w:r w:rsidRPr="001F1428">
        <w:rPr>
          <w:rFonts w:ascii="Times New Roman" w:eastAsia="標楷體" w:hAnsi="Times New Roman" w:cs="Times New Roman"/>
          <w:color w:val="000000" w:themeColor="text1"/>
          <w:sz w:val="28"/>
        </w:rPr>
        <w:t>電池的健康狀況等。並定期安排相關人員，進行專業電力設備的測試和演練，如燃油式發電機，在需要時如要能迅速啟動並穩定運行，演練則應包括模擬停電情境，檢驗備援電力系統的切換時間和供電能力，確保在緊急情況下能快速且正確地啟動備援電力系統。</w:t>
      </w:r>
    </w:p>
    <w:p w14:paraId="2371033C" w14:textId="77777777" w:rsidR="00261F2F" w:rsidRPr="001F1428" w:rsidRDefault="00261F2F" w:rsidP="00261F2F">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以上備援電力供應須注意以下要素：</w:t>
      </w:r>
    </w:p>
    <w:p w14:paraId="63BC8BBE" w14:textId="0A50E8A0"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觸發條件：特定情況下啟動，如主電網故障或供電中斷等情況。</w:t>
      </w:r>
    </w:p>
    <w:p w14:paraId="75C264A2" w14:textId="334DC598"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自動或手動轉移：確定是使用自動還是手動方式啟動備援電力。自動啟動可以在主電網故障時自動切換到備援電源，手動轉移則需要專責操作人員根據實際情況進行電源供應切換。</w:t>
      </w:r>
    </w:p>
    <w:p w14:paraId="3D9B8F5E" w14:textId="153686DB"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啟動流程：描述電力啟動前，到設備正常運行的具體步驟和流程，包括檢查備援電源的運行狀態、啟動備援設備、斷開主電網連接、確認轉移完成以及電源線路是否需要重新安排等。</w:t>
      </w:r>
    </w:p>
    <w:p w14:paraId="13D7CE03" w14:textId="4EC8108B"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優先級和順序：確定哪些設備或系統具有優先級，需要優先接入備援電源，使關鍵設備和系統能維持運作。</w:t>
      </w:r>
    </w:p>
    <w:p w14:paraId="5906F9CB" w14:textId="688640C2"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恢復和切換回主電網：確定在主電網恢復供電後，如何平滑切換回主電源，以避免影響系統的穩定性和運行。</w:t>
      </w:r>
    </w:p>
    <w:p w14:paraId="7BA9BD21" w14:textId="77777777" w:rsidR="00261F2F" w:rsidRPr="001F1428" w:rsidRDefault="00261F2F">
      <w:pPr>
        <w:pStyle w:val="a6"/>
        <w:numPr>
          <w:ilvl w:val="0"/>
          <w:numId w:val="9"/>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指揮官指示：依現場狀況指揮官應自行判斷是否啟動。</w:t>
      </w:r>
    </w:p>
    <w:p w14:paraId="670D9ABC" w14:textId="24578AF9" w:rsidR="00261F2F" w:rsidRPr="001F1428" w:rsidRDefault="00261F2F" w:rsidP="00261F2F">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綜合考慮以上要素，制定完善的電源供應機制能夠確保在電力中斷時能夠及時且有效地切換到備援電源，保障持續運作。</w:t>
      </w:r>
    </w:p>
    <w:p w14:paraId="4D7B2DCD" w14:textId="77777777" w:rsidR="00261F2F" w:rsidRPr="001F1428" w:rsidRDefault="00261F2F" w:rsidP="00261F2F">
      <w:pPr>
        <w:adjustRightInd w:val="0"/>
        <w:snapToGrid w:val="0"/>
        <w:spacing w:line="360" w:lineRule="auto"/>
        <w:jc w:val="both"/>
        <w:rPr>
          <w:rFonts w:ascii="Times New Roman" w:eastAsia="標楷體" w:hAnsi="Times New Roman" w:cs="Times New Roman"/>
          <w:color w:val="000000" w:themeColor="text1"/>
          <w:sz w:val="28"/>
          <w:szCs w:val="28"/>
        </w:rPr>
      </w:pPr>
    </w:p>
    <w:p w14:paraId="57841D36" w14:textId="717567C5"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57" w:name="_Toc203501166"/>
      <w:bookmarkStart w:id="58" w:name="_Toc205889740"/>
      <w:r w:rsidRPr="001F1428">
        <w:rPr>
          <w:rFonts w:ascii="Times New Roman" w:eastAsia="標楷體" w:hAnsi="Times New Roman" w:cs="Times New Roman" w:hint="eastAsia"/>
          <w:b/>
          <w:bCs/>
          <w:color w:val="000000" w:themeColor="text1"/>
          <w:sz w:val="28"/>
          <w:szCs w:val="28"/>
        </w:rPr>
        <w:lastRenderedPageBreak/>
        <w:t>5</w:t>
      </w:r>
      <w:r w:rsidRPr="001F1428">
        <w:rPr>
          <w:rFonts w:ascii="Times New Roman" w:eastAsia="標楷體" w:hAnsi="Times New Roman" w:cs="Times New Roman"/>
          <w:b/>
          <w:bCs/>
          <w:color w:val="000000" w:themeColor="text1"/>
          <w:sz w:val="28"/>
          <w:szCs w:val="28"/>
        </w:rPr>
        <w:t>.1.2</w:t>
      </w:r>
      <w:r w:rsidRPr="001F1428">
        <w:rPr>
          <w:rFonts w:ascii="Times New Roman" w:eastAsia="標楷體" w:hAnsi="Times New Roman" w:cs="Times New Roman"/>
          <w:b/>
          <w:bCs/>
          <w:color w:val="000000" w:themeColor="text1"/>
          <w:sz w:val="28"/>
          <w:szCs w:val="28"/>
        </w:rPr>
        <w:t>電力設備供應策略</w:t>
      </w:r>
      <w:bookmarkEnd w:id="57"/>
      <w:bookmarkEnd w:id="58"/>
    </w:p>
    <w:p w14:paraId="401AD831" w14:textId="69AA8F34" w:rsidR="00B4438E" w:rsidRPr="001F1428" w:rsidRDefault="0029350F" w:rsidP="00B4438E">
      <w:pPr>
        <w:adjustRightInd w:val="0"/>
        <w:snapToGrid w:val="0"/>
        <w:spacing w:line="360" w:lineRule="auto"/>
        <w:ind w:firstLineChars="200" w:firstLine="560"/>
        <w:jc w:val="both"/>
        <w:rPr>
          <w:rFonts w:ascii="Times New Roman" w:eastAsia="標楷體" w:hAnsi="Times New Roman" w:cs="Times New Roman"/>
          <w:strike/>
          <w:color w:val="000000" w:themeColor="text1"/>
          <w:sz w:val="28"/>
          <w:szCs w:val="24"/>
        </w:rPr>
      </w:pPr>
      <w:r w:rsidRPr="001F1428">
        <w:rPr>
          <w:rFonts w:ascii="Times New Roman" w:eastAsia="標楷體" w:hAnsi="Times New Roman" w:cs="Times New Roman"/>
          <w:color w:val="000000" w:themeColor="text1"/>
          <w:sz w:val="28"/>
          <w:szCs w:val="24"/>
        </w:rPr>
        <w:t>災害</w:t>
      </w:r>
      <w:r w:rsidR="00B4438E" w:rsidRPr="001F1428">
        <w:rPr>
          <w:rFonts w:ascii="Times New Roman" w:eastAsia="標楷體" w:hAnsi="Times New Roman" w:cs="Times New Roman"/>
          <w:color w:val="000000" w:themeColor="text1"/>
          <w:sz w:val="28"/>
          <w:szCs w:val="24"/>
        </w:rPr>
        <w:t>發生後，電力系統的供應至關重要，因為電力是支持所有關鍵設施運作的基礎。</w:t>
      </w:r>
      <w:r w:rsidR="00F16FD2" w:rsidRPr="001F1428">
        <w:rPr>
          <w:rFonts w:ascii="Times New Roman" w:eastAsia="標楷體" w:hAnsi="Times New Roman" w:cs="Times New Roman" w:hint="eastAsia"/>
          <w:color w:val="000000" w:themeColor="text1"/>
          <w:sz w:val="28"/>
          <w:szCs w:val="28"/>
        </w:rPr>
        <w:t>公所</w:t>
      </w:r>
      <w:r w:rsidR="00B4438E" w:rsidRPr="001F1428">
        <w:rPr>
          <w:rFonts w:ascii="Times New Roman" w:eastAsia="標楷體" w:hAnsi="Times New Roman" w:cs="Times New Roman"/>
          <w:color w:val="000000" w:themeColor="text1"/>
          <w:sz w:val="28"/>
          <w:szCs w:val="24"/>
        </w:rPr>
        <w:t>制定全面的電力設備供應策略，確保災後能夠迅速恢復電力供應，保障</w:t>
      </w:r>
      <w:r w:rsidR="00D949AF" w:rsidRPr="001F1428">
        <w:rPr>
          <w:rFonts w:ascii="Times New Roman" w:eastAsia="標楷體" w:hAnsi="Times New Roman" w:cs="Times New Roman" w:hint="eastAsia"/>
          <w:color w:val="000000" w:themeColor="text1"/>
          <w:sz w:val="28"/>
          <w:szCs w:val="24"/>
        </w:rPr>
        <w:t>民眾</w:t>
      </w:r>
      <w:r w:rsidR="00B4438E" w:rsidRPr="001F1428">
        <w:rPr>
          <w:rFonts w:ascii="Times New Roman" w:eastAsia="標楷體" w:hAnsi="Times New Roman" w:cs="Times New Roman"/>
          <w:color w:val="000000" w:themeColor="text1"/>
          <w:sz w:val="28"/>
          <w:szCs w:val="24"/>
        </w:rPr>
        <w:t>的生活和各項緊急服務的持續運行。</w:t>
      </w:r>
      <w:r w:rsidR="00F16FD2" w:rsidRPr="001F1428">
        <w:rPr>
          <w:rFonts w:ascii="Times New Roman" w:eastAsia="標楷體" w:hAnsi="Times New Roman" w:cs="Times New Roman" w:hint="eastAsia"/>
          <w:color w:val="000000" w:themeColor="text1"/>
          <w:sz w:val="28"/>
          <w:szCs w:val="28"/>
        </w:rPr>
        <w:t>公所</w:t>
      </w:r>
      <w:r w:rsidR="00B4438E" w:rsidRPr="001F1428">
        <w:rPr>
          <w:rFonts w:ascii="Times New Roman" w:eastAsia="標楷體" w:hAnsi="Times New Roman" w:cs="Times New Roman"/>
          <w:color w:val="000000" w:themeColor="text1"/>
          <w:sz w:val="28"/>
          <w:szCs w:val="24"/>
        </w:rPr>
        <w:t>與主要電力公司及相關機構建立緊密合作關係，確保災後第一時間能獲得電力供應的支援。</w:t>
      </w:r>
    </w:p>
    <w:p w14:paraId="4F44C00A" w14:textId="3B4507E3" w:rsidR="0003070D" w:rsidRPr="001F1428" w:rsidRDefault="0003070D" w:rsidP="00B4438E">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災害中可能會出現長時間的電力中斷，因此備援電力供應至關重要。</w:t>
      </w:r>
      <w:r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szCs w:val="24"/>
        </w:rPr>
        <w:t>確保有足夠的備援電力設施和系統來應對突發情況。</w:t>
      </w:r>
    </w:p>
    <w:p w14:paraId="375AE1DC" w14:textId="77777777" w:rsidR="00B4438E" w:rsidRPr="001F1428" w:rsidRDefault="00B4438E" w:rsidP="002353BC">
      <w:pPr>
        <w:adjustRightInd w:val="0"/>
        <w:snapToGrid w:val="0"/>
        <w:spacing w:line="360" w:lineRule="auto"/>
        <w:rPr>
          <w:rFonts w:ascii="Times New Roman" w:eastAsia="標楷體" w:hAnsi="Times New Roman" w:cs="Times New Roman"/>
          <w:color w:val="000000" w:themeColor="text1"/>
          <w:sz w:val="28"/>
          <w:szCs w:val="28"/>
        </w:rPr>
      </w:pPr>
    </w:p>
    <w:p w14:paraId="741BE436" w14:textId="09BDBC51"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59" w:name="_Toc205889741"/>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.1.</w:t>
      </w:r>
      <w:r w:rsidR="0003070D" w:rsidRPr="001F1428">
        <w:rPr>
          <w:rFonts w:ascii="Times New Roman" w:eastAsia="標楷體" w:hAnsi="Times New Roman" w:cs="Times New Roman"/>
          <w:b/>
          <w:bCs/>
          <w:color w:val="000000" w:themeColor="text1"/>
          <w:sz w:val="28"/>
          <w:szCs w:val="28"/>
        </w:rPr>
        <w:t>3</w:t>
      </w:r>
      <w:r w:rsidRPr="001F1428">
        <w:rPr>
          <w:rFonts w:ascii="Times New Roman" w:eastAsia="標楷體" w:hAnsi="Times New Roman" w:cs="Times New Roman"/>
          <w:b/>
          <w:bCs/>
          <w:color w:val="000000" w:themeColor="text1"/>
          <w:sz w:val="28"/>
          <w:szCs w:val="28"/>
        </w:rPr>
        <w:t>燃料儲備管理</w:t>
      </w:r>
      <w:bookmarkEnd w:id="59"/>
    </w:p>
    <w:p w14:paraId="2DF1115E" w14:textId="25C548EC" w:rsidR="006B4C12" w:rsidRPr="001F1428" w:rsidRDefault="006B4C12" w:rsidP="00B701BC">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對發電機等電力設備所需的燃油進行儲備管理，在長時間停電的情況下方能有足夠的燃料供應。燃料應存放在安全且便於取用的地點，並定期檢查燃料的質量和存放狀況，以確保安全使用和配合移動式發電設備運輸至需要電力的區域</w:t>
      </w:r>
      <w:r w:rsidR="00A019B2"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進行儲備量之控管。</w:t>
      </w:r>
    </w:p>
    <w:p w14:paraId="20730CF4" w14:textId="77777777" w:rsidR="0003070D" w:rsidRPr="001F1428" w:rsidRDefault="0003070D" w:rsidP="00B701BC">
      <w:pPr>
        <w:adjustRightInd w:val="0"/>
        <w:snapToGrid w:val="0"/>
        <w:spacing w:line="360" w:lineRule="auto"/>
        <w:jc w:val="both"/>
        <w:rPr>
          <w:rFonts w:ascii="Times New Roman" w:eastAsia="標楷體" w:hAnsi="Times New Roman" w:cs="Times New Roman"/>
          <w:color w:val="000000" w:themeColor="text1"/>
          <w:sz w:val="28"/>
          <w:szCs w:val="28"/>
        </w:rPr>
      </w:pPr>
    </w:p>
    <w:p w14:paraId="7C827923" w14:textId="07EFC70E" w:rsidR="00B701BC"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60" w:name="_Toc205889742"/>
      <w:r w:rsidRPr="001F1428">
        <w:rPr>
          <w:rFonts w:ascii="Times New Roman" w:eastAsia="標楷體" w:hAnsi="Times New Roman" w:cs="Times New Roman" w:hint="eastAsia"/>
          <w:b/>
          <w:bCs/>
          <w:color w:val="000000" w:themeColor="text1"/>
          <w:sz w:val="32"/>
          <w:szCs w:val="32"/>
        </w:rPr>
        <w:t>5</w:t>
      </w:r>
      <w:r w:rsidRPr="001F1428">
        <w:rPr>
          <w:rFonts w:ascii="Times New Roman" w:eastAsia="標楷體" w:hAnsi="Times New Roman" w:cs="Times New Roman"/>
          <w:b/>
          <w:bCs/>
          <w:color w:val="000000" w:themeColor="text1"/>
          <w:sz w:val="32"/>
          <w:szCs w:val="32"/>
        </w:rPr>
        <w:t>.2</w:t>
      </w:r>
      <w:r w:rsidRPr="001F1428">
        <w:rPr>
          <w:rFonts w:ascii="Times New Roman" w:eastAsia="標楷體" w:hAnsi="Times New Roman" w:cs="Times New Roman"/>
          <w:b/>
          <w:bCs/>
          <w:color w:val="000000" w:themeColor="text1"/>
          <w:sz w:val="32"/>
          <w:szCs w:val="32"/>
        </w:rPr>
        <w:t>水資源供應機制</w:t>
      </w:r>
      <w:bookmarkEnd w:id="60"/>
    </w:p>
    <w:p w14:paraId="07338CB4" w14:textId="0D644A6C" w:rsidR="007F68F2" w:rsidRPr="001F1428" w:rsidRDefault="00D35718" w:rsidP="00176852">
      <w:pPr>
        <w:adjustRightInd w:val="0"/>
        <w:snapToGrid w:val="0"/>
        <w:spacing w:line="360" w:lineRule="auto"/>
        <w:ind w:firstLine="480"/>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szCs w:val="28"/>
        </w:rPr>
        <w:t>依照</w:t>
      </w:r>
      <w:r w:rsidR="006879A1" w:rsidRPr="00735E3E">
        <w:rPr>
          <w:rFonts w:ascii="Times New Roman" w:eastAsia="標楷體" w:hAnsi="Times New Roman" w:cs="Times New Roman"/>
          <w:color w:val="EE0000"/>
          <w:sz w:val="28"/>
          <w:szCs w:val="28"/>
        </w:rPr>
        <w:t>「澎湖縣政府重要業務持續運作計畫」</w:t>
      </w:r>
      <w:r w:rsidRPr="001F1428">
        <w:rPr>
          <w:rFonts w:ascii="Times New Roman" w:eastAsia="標楷體" w:hAnsi="Times New Roman" w:cs="Times New Roman"/>
          <w:color w:val="000000" w:themeColor="text1"/>
          <w:sz w:val="28"/>
          <w:szCs w:val="28"/>
        </w:rPr>
        <w:t>，</w:t>
      </w:r>
      <w:r w:rsidR="00B701BC" w:rsidRPr="001F1428">
        <w:rPr>
          <w:rFonts w:ascii="Times New Roman" w:eastAsia="標楷體" w:hAnsi="Times New Roman" w:cs="Times New Roman"/>
          <w:color w:val="000000" w:themeColor="text1"/>
          <w:sz w:val="28"/>
          <w:szCs w:val="28"/>
        </w:rPr>
        <w:t>每人每日</w:t>
      </w:r>
      <w:r w:rsidRPr="001F1428">
        <w:rPr>
          <w:rFonts w:ascii="Times New Roman" w:eastAsia="標楷體" w:hAnsi="Times New Roman" w:cs="Times New Roman"/>
          <w:color w:val="000000" w:themeColor="text1"/>
          <w:sz w:val="28"/>
          <w:szCs w:val="28"/>
        </w:rPr>
        <w:t>的生活用水及飲用水</w:t>
      </w:r>
      <w:r w:rsidR="00B701BC" w:rsidRPr="001F1428">
        <w:rPr>
          <w:rFonts w:ascii="Times New Roman" w:eastAsia="標楷體" w:hAnsi="Times New Roman" w:cs="Times New Roman"/>
          <w:color w:val="000000" w:themeColor="text1"/>
          <w:sz w:val="28"/>
          <w:szCs w:val="28"/>
        </w:rPr>
        <w:t>總共需要</w:t>
      </w:r>
      <w:r w:rsidR="00B701BC" w:rsidRPr="001F1428">
        <w:rPr>
          <w:rFonts w:ascii="Times New Roman" w:eastAsia="標楷體" w:hAnsi="Times New Roman" w:cs="Times New Roman"/>
          <w:color w:val="000000" w:themeColor="text1"/>
          <w:sz w:val="28"/>
          <w:szCs w:val="28"/>
        </w:rPr>
        <w:t>550</w:t>
      </w:r>
      <w:r w:rsidR="00B701BC" w:rsidRPr="001F1428">
        <w:rPr>
          <w:rFonts w:ascii="Times New Roman" w:eastAsia="標楷體" w:hAnsi="Times New Roman" w:cs="Times New Roman"/>
          <w:color w:val="000000" w:themeColor="text1"/>
          <w:sz w:val="28"/>
          <w:szCs w:val="28"/>
        </w:rPr>
        <w:t>至</w:t>
      </w:r>
      <w:r w:rsidR="00B701BC" w:rsidRPr="001F1428">
        <w:rPr>
          <w:rFonts w:ascii="Times New Roman" w:eastAsia="標楷體" w:hAnsi="Times New Roman" w:cs="Times New Roman"/>
          <w:color w:val="000000" w:themeColor="text1"/>
          <w:sz w:val="28"/>
          <w:szCs w:val="28"/>
        </w:rPr>
        <w:t>600</w:t>
      </w:r>
      <w:r w:rsidR="00B701BC" w:rsidRPr="001F1428">
        <w:rPr>
          <w:rFonts w:ascii="Times New Roman" w:eastAsia="標楷體" w:hAnsi="Times New Roman" w:cs="Times New Roman"/>
          <w:color w:val="000000" w:themeColor="text1"/>
          <w:sz w:val="28"/>
          <w:szCs w:val="28"/>
        </w:rPr>
        <w:t>公升的水量來應對計畫之中人員的需求。</w:t>
      </w:r>
      <w:r w:rsidR="00B701BC" w:rsidRPr="001F1428">
        <w:rPr>
          <w:rFonts w:ascii="Times New Roman" w:eastAsia="標楷體" w:hAnsi="Times New Roman" w:cs="Times New Roman"/>
          <w:color w:val="000000" w:themeColor="text1"/>
          <w:sz w:val="28"/>
        </w:rPr>
        <w:t>在災前計畫中預估不同災害情境下的水需求量，並儲備足夠的水源以確保災後供水的充足性和安全性。這樣做有助於有效應對災害期間的飲用水和生活用水需求，滿足基本生活需求。應向同仁宣傳節約用水的重要性，並提供相應的指導和建議，以減少水的浪費和濫用，在災時更須嚴加宣導，有助於延長供水。需注意建立警示、預警機制，災時須維持在一定水準以上量能，使水資源不足前能有預先示警之機制，確保水供應的持續性及穩定性。</w:t>
      </w:r>
    </w:p>
    <w:p w14:paraId="35D611D5" w14:textId="77777777" w:rsidR="007C51E4" w:rsidRPr="001F1428" w:rsidRDefault="007C51E4" w:rsidP="00176852">
      <w:pPr>
        <w:adjustRightInd w:val="0"/>
        <w:snapToGrid w:val="0"/>
        <w:spacing w:line="360" w:lineRule="auto"/>
        <w:ind w:firstLine="480"/>
        <w:jc w:val="both"/>
        <w:rPr>
          <w:rFonts w:ascii="Times New Roman" w:eastAsia="標楷體" w:hAnsi="Times New Roman" w:cs="Times New Roman"/>
          <w:color w:val="000000" w:themeColor="text1"/>
          <w:sz w:val="28"/>
          <w:szCs w:val="28"/>
        </w:rPr>
      </w:pPr>
    </w:p>
    <w:p w14:paraId="6F4BED9E" w14:textId="458D62A3" w:rsidR="008454C6" w:rsidRPr="001F1428" w:rsidRDefault="008454C6"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61" w:name="_Toc205889743"/>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.2.1</w:t>
      </w:r>
      <w:r w:rsidRPr="001F1428">
        <w:rPr>
          <w:rFonts w:ascii="Times New Roman" w:eastAsia="標楷體" w:hAnsi="Times New Roman" w:cs="Times New Roman"/>
          <w:b/>
          <w:bCs/>
          <w:color w:val="000000" w:themeColor="text1"/>
          <w:sz w:val="28"/>
          <w:szCs w:val="28"/>
        </w:rPr>
        <w:t>水資源管理</w:t>
      </w:r>
      <w:bookmarkEnd w:id="61"/>
    </w:p>
    <w:p w14:paraId="533FDE58" w14:textId="4584D13C" w:rsidR="00527D9D" w:rsidRPr="001F1428" w:rsidRDefault="00527D9D" w:rsidP="00527D9D">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003D7502" w:rsidRPr="001F1428">
        <w:rPr>
          <w:rFonts w:ascii="Times New Roman" w:eastAsia="標楷體" w:hAnsi="Times New Roman" w:cs="Times New Roman"/>
          <w:color w:val="000000" w:themeColor="text1"/>
          <w:sz w:val="28"/>
          <w:szCs w:val="28"/>
        </w:rPr>
        <w:t>澎湖地區</w:t>
      </w:r>
      <w:r w:rsidR="003D7502" w:rsidRPr="001F1428">
        <w:rPr>
          <w:rStyle w:val="qtip-content"/>
          <w:rFonts w:ascii="Times New Roman" w:eastAsia="標楷體" w:hAnsi="Times New Roman" w:cs="Times New Roman"/>
          <w:color w:val="000000" w:themeColor="text1"/>
          <w:sz w:val="28"/>
          <w:szCs w:val="28"/>
        </w:rPr>
        <w:t>需水量</w:t>
      </w:r>
      <w:r w:rsidR="003D7502" w:rsidRPr="001F1428">
        <w:rPr>
          <w:rFonts w:ascii="Times New Roman" w:eastAsia="標楷體" w:hAnsi="Times New Roman" w:cs="Times New Roman"/>
          <w:color w:val="000000" w:themeColor="text1"/>
          <w:sz w:val="28"/>
          <w:szCs w:val="28"/>
        </w:rPr>
        <w:t>日益增加，</w:t>
      </w:r>
      <w:r w:rsidR="003D7502" w:rsidRPr="001F1428">
        <w:rPr>
          <w:rStyle w:val="qtip-content"/>
          <w:rFonts w:ascii="Times New Roman" w:eastAsia="標楷體" w:hAnsi="Times New Roman" w:cs="Times New Roman"/>
          <w:color w:val="000000" w:themeColor="text1"/>
          <w:sz w:val="28"/>
          <w:szCs w:val="28"/>
        </w:rPr>
        <w:t>地下水</w:t>
      </w:r>
      <w:r w:rsidR="003D7502" w:rsidRPr="001F1428">
        <w:rPr>
          <w:rFonts w:ascii="Times New Roman" w:eastAsia="標楷體" w:hAnsi="Times New Roman" w:cs="Times New Roman"/>
          <w:color w:val="000000" w:themeColor="text1"/>
          <w:sz w:val="28"/>
          <w:szCs w:val="28"/>
        </w:rPr>
        <w:t>超抽</w:t>
      </w:r>
      <w:r w:rsidR="00176852" w:rsidRPr="001F1428">
        <w:rPr>
          <w:rFonts w:ascii="Times New Roman" w:eastAsia="標楷體" w:hAnsi="Times New Roman" w:cs="Times New Roman" w:hint="eastAsia"/>
          <w:color w:val="000000" w:themeColor="text1"/>
          <w:sz w:val="28"/>
          <w:szCs w:val="28"/>
        </w:rPr>
        <w:t>及</w:t>
      </w:r>
      <w:r w:rsidR="003D7502" w:rsidRPr="001F1428">
        <w:rPr>
          <w:rFonts w:ascii="Times New Roman" w:eastAsia="標楷體" w:hAnsi="Times New Roman" w:cs="Times New Roman"/>
          <w:color w:val="000000" w:themeColor="text1"/>
          <w:sz w:val="28"/>
          <w:szCs w:val="28"/>
        </w:rPr>
        <w:t>鹽化，加以地面水源受到限制，穩定度不高，海淡水為主要水源。</w:t>
      </w:r>
      <w:r w:rsidRPr="001F1428">
        <w:rPr>
          <w:rFonts w:ascii="Times New Roman" w:eastAsia="標楷體" w:hAnsi="Times New Roman" w:cs="Times New Roman"/>
          <w:color w:val="000000" w:themeColor="text1"/>
          <w:sz w:val="28"/>
        </w:rPr>
        <w:t>在災害發生後，應立即確保供水措施，以下分飲</w:t>
      </w:r>
      <w:r w:rsidRPr="001F1428">
        <w:rPr>
          <w:rFonts w:ascii="Times New Roman" w:eastAsia="標楷體" w:hAnsi="Times New Roman" w:cs="Times New Roman"/>
          <w:color w:val="000000" w:themeColor="text1"/>
          <w:sz w:val="28"/>
        </w:rPr>
        <w:lastRenderedPageBreak/>
        <w:t>用水及生活用水敘述：</w:t>
      </w:r>
    </w:p>
    <w:p w14:paraId="41093440" w14:textId="3DE2F02D" w:rsidR="00527D9D" w:rsidRPr="001F1428" w:rsidRDefault="00527D9D" w:rsidP="00527D9D">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一、</w:t>
      </w:r>
      <w:r w:rsidRPr="001F1428">
        <w:rPr>
          <w:rFonts w:ascii="Times New Roman" w:eastAsia="標楷體" w:hAnsi="Times New Roman" w:cs="Times New Roman"/>
          <w:color w:val="000000" w:themeColor="text1"/>
          <w:sz w:val="28"/>
        </w:rPr>
        <w:t>飲用水供應</w:t>
      </w:r>
    </w:p>
    <w:p w14:paraId="2D0964CA" w14:textId="372DBC2D" w:rsidR="00527D9D" w:rsidRPr="001F1428" w:rsidRDefault="00527D9D" w:rsidP="00527D9D">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必要時須有足夠量能的淨水設備過濾足夠飲用的水量。在災害發生前，應該建立足夠的儲備水供應方式，以應對可能的供水中斷情況。儲備水應存放在安全的地點，並且定期更新和檢查，確保其品質。以瓶裝或桶裝水儲備飲用水能有效的配給、分發及運送。</w:t>
      </w:r>
    </w:p>
    <w:p w14:paraId="2BAF9897" w14:textId="52F7963D" w:rsidR="00527D9D" w:rsidRPr="001F1428" w:rsidRDefault="00527D9D" w:rsidP="00527D9D">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二、</w:t>
      </w:r>
      <w:r w:rsidRPr="001F1428">
        <w:rPr>
          <w:rFonts w:ascii="Times New Roman" w:eastAsia="標楷體" w:hAnsi="Times New Roman" w:cs="Times New Roman"/>
          <w:color w:val="000000" w:themeColor="text1"/>
          <w:sz w:val="28"/>
        </w:rPr>
        <w:t>生活用水供應</w:t>
      </w:r>
    </w:p>
    <w:p w14:paraId="78107403" w14:textId="47727C1F" w:rsidR="000F6393" w:rsidRPr="001F1428" w:rsidRDefault="00527D9D" w:rsidP="00D04281">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應備有足夠的儲水設施，包括儲水桶、水桶和水槽等，以應對可能的供水中斷或水資源短缺情況。生活用水一般用於衛生用水，水質的要求不如飲用水高，但也需檢視是否致病。可通過安裝雨水收集系統，包括屋頂排水系統和儲水容器，有效地收集和過濾淨化儲存雨水，用於應對可能的供水中斷或水資源短缺，確保生活用水的安全和充足性。</w:t>
      </w:r>
    </w:p>
    <w:p w14:paraId="1E52587D" w14:textId="17591A81" w:rsidR="00C83B36" w:rsidRPr="001F1428" w:rsidRDefault="00C83B36" w:rsidP="00C83B36">
      <w:pPr>
        <w:adjustRightInd w:val="0"/>
        <w:snapToGrid w:val="0"/>
        <w:spacing w:line="360" w:lineRule="auto"/>
        <w:jc w:val="both"/>
        <w:rPr>
          <w:rFonts w:ascii="Times New Roman" w:eastAsia="標楷體" w:hAnsi="Times New Roman" w:cs="Times New Roman"/>
          <w:color w:val="000000" w:themeColor="text1"/>
          <w:sz w:val="28"/>
        </w:rPr>
      </w:pPr>
    </w:p>
    <w:p w14:paraId="006F26BB" w14:textId="77777777" w:rsidR="003D7502" w:rsidRPr="001F1428" w:rsidRDefault="003D7502" w:rsidP="005219B0">
      <w:pPr>
        <w:adjustRightInd w:val="0"/>
        <w:snapToGrid w:val="0"/>
        <w:spacing w:line="360" w:lineRule="auto"/>
        <w:outlineLvl w:val="2"/>
        <w:rPr>
          <w:rFonts w:ascii="Times New Roman" w:eastAsia="標楷體" w:hAnsi="Times New Roman" w:cs="Times New Roman"/>
          <w:b/>
          <w:bCs/>
          <w:color w:val="000000" w:themeColor="text1"/>
          <w:sz w:val="28"/>
          <w:szCs w:val="28"/>
        </w:rPr>
      </w:pPr>
      <w:bookmarkStart w:id="62" w:name="_Toc205889744"/>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.2.2</w:t>
      </w:r>
      <w:r w:rsidRPr="001F1428">
        <w:rPr>
          <w:rFonts w:ascii="Times New Roman" w:eastAsia="標楷體" w:hAnsi="Times New Roman" w:cs="Times New Roman"/>
          <w:b/>
          <w:bCs/>
          <w:color w:val="000000" w:themeColor="text1"/>
          <w:sz w:val="28"/>
          <w:szCs w:val="28"/>
        </w:rPr>
        <w:t>水資源供應策略</w:t>
      </w:r>
      <w:bookmarkEnd w:id="62"/>
    </w:p>
    <w:p w14:paraId="51EC72E3" w14:textId="56DB6A89" w:rsidR="00D04281" w:rsidRPr="001F1428" w:rsidRDefault="00D04281" w:rsidP="00D04281">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002F4D25" w:rsidRPr="001F1428">
        <w:rPr>
          <w:rFonts w:ascii="Times New Roman" w:eastAsia="標楷體" w:hAnsi="Times New Roman" w:cs="Times New Roman" w:hint="eastAsia"/>
          <w:color w:val="000000" w:themeColor="text1"/>
          <w:sz w:val="28"/>
        </w:rPr>
        <w:t>本</w:t>
      </w:r>
      <w:r w:rsidR="002A16E3" w:rsidRPr="001F1428">
        <w:rPr>
          <w:rFonts w:ascii="Times New Roman" w:eastAsia="標楷體" w:hAnsi="Times New Roman" w:cs="Times New Roman" w:hint="eastAsia"/>
          <w:color w:val="000000" w:themeColor="text1"/>
          <w:sz w:val="28"/>
        </w:rPr>
        <w:t>鄉</w:t>
      </w:r>
      <w:r w:rsidR="00C17491" w:rsidRPr="001F1428">
        <w:rPr>
          <w:rFonts w:ascii="Times New Roman" w:eastAsia="標楷體" w:hAnsi="Times New Roman" w:cs="Times New Roman" w:hint="eastAsia"/>
          <w:color w:val="000000" w:themeColor="text1"/>
          <w:sz w:val="28"/>
        </w:rPr>
        <w:t>以</w:t>
      </w:r>
      <w:r w:rsidR="009A751B" w:rsidRPr="001F1428">
        <w:rPr>
          <w:rFonts w:ascii="Times New Roman" w:eastAsia="標楷體" w:hAnsi="Times New Roman" w:cs="Times New Roman" w:hint="eastAsia"/>
          <w:color w:val="000000" w:themeColor="text1"/>
          <w:sz w:val="28"/>
        </w:rPr>
        <w:t>七美</w:t>
      </w:r>
      <w:r w:rsidR="004D065E" w:rsidRPr="001F1428">
        <w:rPr>
          <w:rFonts w:ascii="Times New Roman" w:eastAsia="標楷體" w:hAnsi="Times New Roman" w:cs="Times New Roman" w:hint="eastAsia"/>
          <w:color w:val="000000" w:themeColor="text1"/>
          <w:sz w:val="28"/>
        </w:rPr>
        <w:t>海淡廠</w:t>
      </w:r>
      <w:r w:rsidR="00C17491" w:rsidRPr="001F1428">
        <w:rPr>
          <w:rFonts w:ascii="Times New Roman" w:eastAsia="標楷體" w:hAnsi="Times New Roman" w:cs="Times New Roman" w:hint="eastAsia"/>
          <w:color w:val="000000" w:themeColor="text1"/>
          <w:sz w:val="28"/>
        </w:rPr>
        <w:t>為主要水源供應源</w:t>
      </w:r>
      <w:r w:rsidR="002F4D25" w:rsidRPr="001F1428">
        <w:rPr>
          <w:rFonts w:ascii="Times New Roman" w:eastAsia="標楷體" w:hAnsi="Times New Roman" w:cs="Times New Roman" w:hint="eastAsia"/>
          <w:color w:val="000000" w:themeColor="text1"/>
          <w:sz w:val="28"/>
        </w:rPr>
        <w:t>。</w:t>
      </w:r>
      <w:r w:rsidRPr="001F1428">
        <w:rPr>
          <w:rFonts w:ascii="Times New Roman" w:eastAsia="標楷體" w:hAnsi="Times New Roman" w:cs="Times New Roman"/>
          <w:color w:val="000000" w:themeColor="text1"/>
          <w:sz w:val="28"/>
        </w:rPr>
        <w:t>透過多元化水源</w:t>
      </w:r>
      <w:r w:rsidRPr="001F1428">
        <w:rPr>
          <w:rFonts w:ascii="Times New Roman" w:eastAsia="標楷體" w:hAnsi="Times New Roman" w:cs="Times New Roman" w:hint="eastAsia"/>
          <w:color w:val="000000" w:themeColor="text1"/>
          <w:sz w:val="28"/>
        </w:rPr>
        <w:t>、</w:t>
      </w:r>
      <w:r w:rsidRPr="001F1428">
        <w:rPr>
          <w:rFonts w:ascii="Times New Roman" w:eastAsia="標楷體" w:hAnsi="Times New Roman" w:cs="Times New Roman"/>
          <w:color w:val="000000" w:themeColor="text1"/>
          <w:sz w:val="28"/>
        </w:rPr>
        <w:t>儲水</w:t>
      </w:r>
      <w:r w:rsidRPr="001F1428">
        <w:rPr>
          <w:rFonts w:ascii="Times New Roman" w:eastAsia="標楷體" w:hAnsi="Times New Roman" w:cs="Times New Roman" w:hint="eastAsia"/>
          <w:color w:val="000000" w:themeColor="text1"/>
          <w:sz w:val="28"/>
        </w:rPr>
        <w:t>系統</w:t>
      </w:r>
      <w:r w:rsidRPr="001F1428">
        <w:rPr>
          <w:rFonts w:ascii="Times New Roman" w:eastAsia="標楷體" w:hAnsi="Times New Roman" w:cs="Times New Roman"/>
          <w:color w:val="000000" w:themeColor="text1"/>
          <w:sz w:val="28"/>
        </w:rPr>
        <w:t>、轉移供應、</w:t>
      </w:r>
      <w:r w:rsidRPr="001F1428">
        <w:rPr>
          <w:rFonts w:ascii="Times New Roman" w:eastAsia="標楷體" w:hAnsi="Times New Roman" w:cs="Times New Roman" w:hint="eastAsia"/>
          <w:color w:val="000000" w:themeColor="text1"/>
          <w:sz w:val="28"/>
        </w:rPr>
        <w:t>生活污水回收</w:t>
      </w:r>
      <w:r w:rsidRPr="001F1428">
        <w:rPr>
          <w:rFonts w:ascii="Times New Roman" w:eastAsia="標楷體" w:hAnsi="Times New Roman" w:cs="Times New Roman"/>
          <w:color w:val="000000" w:themeColor="text1"/>
          <w:sz w:val="28"/>
        </w:rPr>
        <w:t>再利用等措施，能有效的確保飲用水和生活用水在災時不致中斷供應，平時在規劃上水資源管理供應可以有以下</w:t>
      </w:r>
      <w:r w:rsidRPr="001F1428">
        <w:rPr>
          <w:rFonts w:ascii="Times New Roman" w:eastAsia="標楷體" w:hAnsi="Times New Roman" w:cs="Times New Roman" w:hint="eastAsia"/>
          <w:color w:val="000000" w:themeColor="text1"/>
          <w:sz w:val="28"/>
        </w:rPr>
        <w:t>策略。</w:t>
      </w:r>
    </w:p>
    <w:p w14:paraId="77004C32" w14:textId="305730C8" w:rsidR="00D04281" w:rsidRPr="001F1428" w:rsidRDefault="00D04281">
      <w:pPr>
        <w:pStyle w:val="a6"/>
        <w:numPr>
          <w:ilvl w:val="0"/>
          <w:numId w:val="10"/>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儲水設施建設：</w:t>
      </w:r>
      <w:r w:rsidR="00C17491" w:rsidRPr="001F1428">
        <w:rPr>
          <w:rFonts w:ascii="Times New Roman" w:eastAsia="標楷體" w:hAnsi="Times New Roman" w:cs="Times New Roman" w:hint="eastAsia"/>
          <w:color w:val="000000" w:themeColor="text1"/>
          <w:sz w:val="28"/>
        </w:rPr>
        <w:t>宣導民眾</w:t>
      </w:r>
      <w:r w:rsidRPr="001F1428">
        <w:rPr>
          <w:rFonts w:ascii="Times New Roman" w:eastAsia="標楷體" w:hAnsi="Times New Roman" w:cs="Times New Roman"/>
          <w:color w:val="000000" w:themeColor="text1"/>
          <w:sz w:val="28"/>
        </w:rPr>
        <w:t>建立儲水設施，包括水塔、水箱等，以儲存大量的飲用水，作為供應中斷時的備援水源。</w:t>
      </w:r>
    </w:p>
    <w:p w14:paraId="58EE6A94" w14:textId="75926ED2" w:rsidR="00D04281" w:rsidRPr="001F1428" w:rsidRDefault="00D04281">
      <w:pPr>
        <w:pStyle w:val="a6"/>
        <w:numPr>
          <w:ilvl w:val="0"/>
          <w:numId w:val="10"/>
        </w:numPr>
        <w:adjustRightInd w:val="0"/>
        <w:snapToGrid w:val="0"/>
        <w:spacing w:line="360" w:lineRule="auto"/>
        <w:ind w:leftChars="0" w:left="567" w:hanging="567"/>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節水宣導：宣導公眾節約用水的重要性，提高社會對水資源的關注度，促進節水意識的形成，養成人員素質。</w:t>
      </w:r>
    </w:p>
    <w:p w14:paraId="77BBF33B" w14:textId="27B8AF30" w:rsidR="003D7502" w:rsidRPr="001F1428" w:rsidRDefault="002C24F4" w:rsidP="002C24F4">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hint="eastAsia"/>
          <w:color w:val="000000" w:themeColor="text1"/>
          <w:sz w:val="28"/>
          <w:szCs w:val="24"/>
        </w:rPr>
        <w:t>建立</w:t>
      </w:r>
      <w:r w:rsidRPr="001F1428">
        <w:rPr>
          <w:rFonts w:ascii="Times New Roman" w:eastAsia="標楷體" w:hAnsi="Times New Roman" w:cs="Times New Roman"/>
          <w:color w:val="000000" w:themeColor="text1"/>
          <w:sz w:val="28"/>
          <w:szCs w:val="24"/>
        </w:rPr>
        <w:t>有效的水資源供應與轉移策略，</w:t>
      </w:r>
      <w:r w:rsidRPr="001F1428">
        <w:rPr>
          <w:rFonts w:ascii="Times New Roman" w:eastAsia="標楷體" w:hAnsi="Times New Roman" w:cs="Times New Roman" w:hint="eastAsia"/>
          <w:color w:val="000000" w:themeColor="text1"/>
          <w:sz w:val="28"/>
          <w:szCs w:val="24"/>
        </w:rPr>
        <w:t>例如</w:t>
      </w:r>
      <w:r w:rsidRPr="001F1428">
        <w:rPr>
          <w:rFonts w:ascii="Times New Roman" w:eastAsia="標楷體" w:hAnsi="Times New Roman" w:cs="Times New Roman"/>
          <w:color w:val="000000" w:themeColor="text1"/>
          <w:sz w:val="28"/>
          <w:szCs w:val="24"/>
        </w:rPr>
        <w:t>採取水資源節約措施，包括修復漏水管</w:t>
      </w:r>
      <w:r w:rsidRPr="001F1428">
        <w:rPr>
          <w:rFonts w:ascii="Times New Roman" w:eastAsia="標楷體" w:hAnsi="Times New Roman" w:cs="Times New Roman" w:hint="eastAsia"/>
          <w:color w:val="000000" w:themeColor="text1"/>
          <w:sz w:val="28"/>
          <w:szCs w:val="24"/>
        </w:rPr>
        <w:t>等，</w:t>
      </w:r>
      <w:r w:rsidRPr="001F1428">
        <w:rPr>
          <w:rFonts w:ascii="Times New Roman" w:eastAsia="標楷體" w:hAnsi="Times New Roman" w:cs="Times New Roman"/>
          <w:color w:val="000000" w:themeColor="text1"/>
          <w:sz w:val="28"/>
          <w:szCs w:val="24"/>
        </w:rPr>
        <w:t>確保在水資源供應不足或中斷的情況下，採取的災時備援水資源供應</w:t>
      </w:r>
      <w:r w:rsidRPr="001F1428">
        <w:rPr>
          <w:rFonts w:ascii="Times New Roman" w:eastAsia="標楷體" w:hAnsi="Times New Roman" w:cs="Times New Roman" w:hint="eastAsia"/>
          <w:color w:val="000000" w:themeColor="text1"/>
          <w:sz w:val="28"/>
          <w:szCs w:val="24"/>
        </w:rPr>
        <w:t>。</w:t>
      </w:r>
    </w:p>
    <w:p w14:paraId="4CC9C20D" w14:textId="77777777" w:rsidR="000F6393" w:rsidRPr="001F1428" w:rsidRDefault="000F6393" w:rsidP="002353BC">
      <w:pPr>
        <w:adjustRightInd w:val="0"/>
        <w:snapToGrid w:val="0"/>
        <w:spacing w:line="360" w:lineRule="auto"/>
        <w:rPr>
          <w:rFonts w:ascii="Times New Roman" w:eastAsia="標楷體" w:hAnsi="Times New Roman" w:cs="Times New Roman"/>
          <w:color w:val="000000" w:themeColor="text1"/>
          <w:sz w:val="28"/>
          <w:szCs w:val="28"/>
        </w:rPr>
      </w:pPr>
    </w:p>
    <w:p w14:paraId="0DE2667A" w14:textId="77777777" w:rsidR="00B54C4F" w:rsidRPr="001F1428" w:rsidRDefault="00B54C4F">
      <w:pPr>
        <w:widowControl/>
        <w:rPr>
          <w:rFonts w:ascii="Times New Roman" w:eastAsia="標楷體" w:hAnsi="Times New Roman" w:cs="Times New Roman"/>
          <w:b/>
          <w:bCs/>
          <w:color w:val="000000" w:themeColor="text1"/>
          <w:sz w:val="32"/>
          <w:szCs w:val="32"/>
        </w:rPr>
      </w:pPr>
      <w:bookmarkStart w:id="63" w:name="_Toc205889745"/>
      <w:r w:rsidRPr="001F1428">
        <w:rPr>
          <w:rFonts w:ascii="Times New Roman" w:eastAsia="標楷體" w:hAnsi="Times New Roman" w:cs="Times New Roman"/>
          <w:b/>
          <w:bCs/>
          <w:color w:val="000000" w:themeColor="text1"/>
          <w:sz w:val="32"/>
          <w:szCs w:val="32"/>
        </w:rPr>
        <w:br w:type="page"/>
      </w:r>
    </w:p>
    <w:p w14:paraId="55FB5BF3" w14:textId="5E44BBB8" w:rsidR="002C2001"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r w:rsidRPr="001F1428">
        <w:rPr>
          <w:rFonts w:ascii="Times New Roman" w:eastAsia="標楷體" w:hAnsi="Times New Roman" w:cs="Times New Roman" w:hint="eastAsia"/>
          <w:b/>
          <w:bCs/>
          <w:color w:val="000000" w:themeColor="text1"/>
          <w:sz w:val="32"/>
          <w:szCs w:val="32"/>
        </w:rPr>
        <w:lastRenderedPageBreak/>
        <w:t>5</w:t>
      </w:r>
      <w:r w:rsidRPr="001F1428">
        <w:rPr>
          <w:rFonts w:ascii="Times New Roman" w:eastAsia="標楷體" w:hAnsi="Times New Roman" w:cs="Times New Roman"/>
          <w:b/>
          <w:bCs/>
          <w:color w:val="000000" w:themeColor="text1"/>
          <w:sz w:val="32"/>
          <w:szCs w:val="32"/>
        </w:rPr>
        <w:t>.3</w:t>
      </w:r>
      <w:r w:rsidRPr="001F1428">
        <w:rPr>
          <w:rFonts w:ascii="Times New Roman" w:eastAsia="標楷體" w:hAnsi="Times New Roman" w:cs="Times New Roman"/>
          <w:b/>
          <w:bCs/>
          <w:color w:val="000000" w:themeColor="text1"/>
          <w:sz w:val="32"/>
          <w:szCs w:val="32"/>
        </w:rPr>
        <w:t>飲食供應機制</w:t>
      </w:r>
      <w:bookmarkEnd w:id="63"/>
    </w:p>
    <w:p w14:paraId="3D8C01F1" w14:textId="33C23D75" w:rsidR="000F6393" w:rsidRPr="001F1428" w:rsidRDefault="002C2001" w:rsidP="00176852">
      <w:pPr>
        <w:adjustRightInd w:val="0"/>
        <w:snapToGrid w:val="0"/>
        <w:spacing w:line="360" w:lineRule="auto"/>
        <w:ind w:firstLineChars="200" w:firstLine="560"/>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飲食為生存所需，災時應及時確保。首先評估</w:t>
      </w:r>
      <w:r w:rsidR="005439A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rPr>
        <w:t>人員的整體需求量，包括各</w:t>
      </w:r>
      <w:r w:rsidR="005439A6" w:rsidRPr="001F1428">
        <w:rPr>
          <w:rFonts w:ascii="Times New Roman" w:eastAsia="標楷體" w:hAnsi="Times New Roman" w:cs="Times New Roman" w:hint="eastAsia"/>
          <w:color w:val="000000" w:themeColor="text1"/>
          <w:sz w:val="28"/>
        </w:rPr>
        <w:t>課</w:t>
      </w:r>
      <w:r w:rsidR="005439A6" w:rsidRPr="001F1428">
        <w:rPr>
          <w:rFonts w:ascii="Times New Roman" w:eastAsia="標楷體" w:hAnsi="Times New Roman" w:cs="Times New Roman" w:hint="eastAsia"/>
          <w:color w:val="000000" w:themeColor="text1"/>
          <w:sz w:val="28"/>
        </w:rPr>
        <w:t>(</w:t>
      </w:r>
      <w:r w:rsidR="005439A6" w:rsidRPr="001F1428">
        <w:rPr>
          <w:rFonts w:ascii="Times New Roman" w:eastAsia="標楷體" w:hAnsi="Times New Roman" w:cs="Times New Roman" w:hint="eastAsia"/>
          <w:color w:val="000000" w:themeColor="text1"/>
          <w:sz w:val="28"/>
        </w:rPr>
        <w:t>室</w:t>
      </w:r>
      <w:r w:rsidR="005439A6" w:rsidRPr="001F1428">
        <w:rPr>
          <w:rFonts w:ascii="Times New Roman" w:eastAsia="標楷體" w:hAnsi="Times New Roman" w:cs="Times New Roman" w:hint="eastAsia"/>
          <w:color w:val="000000" w:themeColor="text1"/>
          <w:sz w:val="28"/>
        </w:rPr>
        <w:t>)</w:t>
      </w:r>
      <w:r w:rsidRPr="001F1428">
        <w:rPr>
          <w:rFonts w:ascii="Times New Roman" w:eastAsia="標楷體" w:hAnsi="Times New Roman" w:cs="Times New Roman"/>
          <w:color w:val="000000" w:themeColor="text1"/>
          <w:sz w:val="28"/>
        </w:rPr>
        <w:t>和單位的人數、工作地點以及可能的工作時間安排，以確定總體飲食需求。其次，需要建立適合</w:t>
      </w:r>
      <w:r w:rsidR="005439A6" w:rsidRPr="001F1428">
        <w:rPr>
          <w:rFonts w:ascii="Times New Roman" w:eastAsia="標楷體" w:hAnsi="Times New Roman" w:cs="Times New Roman" w:hint="eastAsia"/>
          <w:color w:val="000000" w:themeColor="text1"/>
          <w:sz w:val="28"/>
          <w:szCs w:val="28"/>
        </w:rPr>
        <w:t>公所</w:t>
      </w:r>
      <w:r w:rsidRPr="001F1428">
        <w:rPr>
          <w:rFonts w:ascii="Times New Roman" w:eastAsia="標楷體" w:hAnsi="Times New Roman" w:cs="Times New Roman"/>
          <w:color w:val="000000" w:themeColor="text1"/>
          <w:sz w:val="28"/>
        </w:rPr>
        <w:t>人員的飲食供應方案，包括提供正餐和口糧、飲用水、咖啡或茶等飲食。建立緊急食品儲備是維護供應穩定性和可靠性的關鍵。必須確保儲備食品的數量足夠應對可能的災害或緊急情況，並且定期檢查和更新儲備庫存。建立有效的食品運送系統也是確保食品能夠及時送達受災地區的關鍵。包括適當的運輸工具、路線和時間表，以確保食品安全及時送達。</w:t>
      </w:r>
    </w:p>
    <w:p w14:paraId="3DBC8606" w14:textId="77777777" w:rsidR="00F56015" w:rsidRPr="001F1428" w:rsidRDefault="00F56015" w:rsidP="00B54C4F">
      <w:pPr>
        <w:adjustRightInd w:val="0"/>
        <w:snapToGrid w:val="0"/>
        <w:spacing w:line="360" w:lineRule="auto"/>
        <w:jc w:val="both"/>
        <w:rPr>
          <w:rFonts w:ascii="Times New Roman" w:eastAsia="標楷體" w:hAnsi="Times New Roman" w:cs="Times New Roman"/>
          <w:b/>
          <w:bCs/>
          <w:color w:val="000000" w:themeColor="text1"/>
          <w:sz w:val="28"/>
          <w:szCs w:val="28"/>
        </w:rPr>
      </w:pPr>
    </w:p>
    <w:p w14:paraId="4CD2C877" w14:textId="77777777" w:rsidR="005C5DD6"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64" w:name="_Toc205889746"/>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.3.1</w:t>
      </w:r>
      <w:r w:rsidRPr="001F1428">
        <w:rPr>
          <w:rFonts w:ascii="Times New Roman" w:eastAsia="標楷體" w:hAnsi="Times New Roman" w:cs="Times New Roman"/>
          <w:b/>
          <w:bCs/>
          <w:color w:val="000000" w:themeColor="text1"/>
          <w:sz w:val="28"/>
          <w:szCs w:val="28"/>
        </w:rPr>
        <w:t>糧食管理</w:t>
      </w:r>
      <w:bookmarkEnd w:id="64"/>
    </w:p>
    <w:p w14:paraId="350664DB" w14:textId="6BF1A334" w:rsidR="005C5DD6" w:rsidRPr="001F1428" w:rsidRDefault="005C5DD6" w:rsidP="0029054E">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糧食管理的目標在災害期間為充足及安全，三項重點</w:t>
      </w:r>
      <w:r w:rsidR="00D821A2" w:rsidRPr="001F1428">
        <w:rPr>
          <w:rFonts w:ascii="Times New Roman" w:eastAsia="標楷體" w:hAnsi="Times New Roman" w:cs="Times New Roman" w:hint="eastAsia"/>
          <w:color w:val="000000" w:themeColor="text1"/>
          <w:sz w:val="28"/>
        </w:rPr>
        <w:t>如下</w:t>
      </w:r>
      <w:r w:rsidRPr="001F1428">
        <w:rPr>
          <w:rFonts w:ascii="Times New Roman" w:eastAsia="標楷體" w:hAnsi="Times New Roman" w:cs="Times New Roman"/>
          <w:color w:val="000000" w:themeColor="text1"/>
          <w:sz w:val="28"/>
        </w:rPr>
        <w:t>：</w:t>
      </w:r>
    </w:p>
    <w:p w14:paraId="7111E194" w14:textId="52FC20C2" w:rsidR="005C5DD6" w:rsidRPr="001F1428" w:rsidRDefault="005C5DD6" w:rsidP="0029054E">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rPr>
        <w:t>一、</w:t>
      </w:r>
      <w:r w:rsidRPr="001F1428">
        <w:rPr>
          <w:rFonts w:ascii="Times New Roman" w:eastAsia="標楷體" w:hAnsi="Times New Roman" w:cs="Times New Roman"/>
          <w:color w:val="000000" w:themeColor="text1"/>
          <w:sz w:val="28"/>
        </w:rPr>
        <w:t>預估需求</w:t>
      </w:r>
    </w:p>
    <w:p w14:paraId="7AAA567E" w14:textId="77777777" w:rsidR="005C5DD6" w:rsidRPr="001F1428" w:rsidRDefault="005C5DD6" w:rsidP="0029054E">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由人數總量，估算所需的食物供應量。通常每人每日需要約</w:t>
      </w:r>
      <w:r w:rsidRPr="001F1428">
        <w:rPr>
          <w:rFonts w:ascii="Times New Roman" w:eastAsia="標楷體" w:hAnsi="Times New Roman" w:cs="Times New Roman"/>
          <w:color w:val="000000" w:themeColor="text1"/>
          <w:sz w:val="28"/>
        </w:rPr>
        <w:t>2,000</w:t>
      </w:r>
      <w:r w:rsidRPr="001F1428">
        <w:rPr>
          <w:rFonts w:ascii="Times New Roman" w:eastAsia="標楷體" w:hAnsi="Times New Roman" w:cs="Times New Roman"/>
          <w:color w:val="000000" w:themeColor="text1"/>
          <w:sz w:val="28"/>
        </w:rPr>
        <w:t>至</w:t>
      </w:r>
      <w:r w:rsidRPr="001F1428">
        <w:rPr>
          <w:rFonts w:ascii="Times New Roman" w:eastAsia="標楷體" w:hAnsi="Times New Roman" w:cs="Times New Roman"/>
          <w:color w:val="000000" w:themeColor="text1"/>
          <w:sz w:val="28"/>
        </w:rPr>
        <w:t>2,500</w:t>
      </w:r>
      <w:r w:rsidRPr="001F1428">
        <w:rPr>
          <w:rFonts w:ascii="Times New Roman" w:eastAsia="標楷體" w:hAnsi="Times New Roman" w:cs="Times New Roman"/>
          <w:color w:val="000000" w:themeColor="text1"/>
          <w:sz w:val="28"/>
        </w:rPr>
        <w:t>卡路里的食物，包括三餐的營養需求。再根據災害持續的時間，預估總的食物需求量，儲備足夠的食物供應。</w:t>
      </w:r>
    </w:p>
    <w:p w14:paraId="7522ACFD" w14:textId="3CB1A974" w:rsidR="005C5DD6" w:rsidRPr="001F1428" w:rsidRDefault="005C5DD6">
      <w:pPr>
        <w:pStyle w:val="a6"/>
        <w:numPr>
          <w:ilvl w:val="0"/>
          <w:numId w:val="12"/>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rPr>
        <w:t>食物儲備</w:t>
      </w:r>
    </w:p>
    <w:p w14:paraId="69DAA95C" w14:textId="77777777" w:rsidR="0029054E" w:rsidRPr="001F1428" w:rsidRDefault="005C5DD6" w:rsidP="0029054E">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儲備易於儲存且長期保存的食品，能為長期災害作準備，如米、麵、乾麵條、罐頭肉類和蔬菜等。這些食品應該易於準備並且營養豐富。營養補給品：儲備如營養棒、能量飲料等食物，在緊急狀況中的空檔，能使人員在不需要餐具及用餐空間的情況下，快速的能量補充。</w:t>
      </w:r>
    </w:p>
    <w:p w14:paraId="43385069" w14:textId="0933256B" w:rsidR="0029054E" w:rsidRPr="001F1428" w:rsidRDefault="005C5DD6">
      <w:pPr>
        <w:pStyle w:val="a6"/>
        <w:numPr>
          <w:ilvl w:val="0"/>
          <w:numId w:val="12"/>
        </w:numPr>
        <w:adjustRightInd w:val="0"/>
        <w:snapToGrid w:val="0"/>
        <w:spacing w:line="360" w:lineRule="auto"/>
        <w:ind w:leftChars="0" w:left="567" w:hanging="567"/>
        <w:jc w:val="both"/>
        <w:rPr>
          <w:rFonts w:ascii="標楷體" w:eastAsia="標楷體" w:hAnsi="標楷體" w:cs="Times New Roman"/>
          <w:color w:val="000000" w:themeColor="text1"/>
          <w:sz w:val="28"/>
          <w:szCs w:val="28"/>
        </w:rPr>
      </w:pPr>
      <w:r w:rsidRPr="001F1428">
        <w:rPr>
          <w:rFonts w:ascii="標楷體" w:eastAsia="標楷體" w:hAnsi="標楷體"/>
          <w:color w:val="000000" w:themeColor="text1"/>
          <w:sz w:val="28"/>
          <w:szCs w:val="28"/>
        </w:rPr>
        <w:t>儲存和管理</w:t>
      </w:r>
    </w:p>
    <w:p w14:paraId="5F31E67E" w14:textId="593D8EA3" w:rsidR="0029054E" w:rsidRPr="001F1428" w:rsidRDefault="0029054E" w:rsidP="0029054E">
      <w:pPr>
        <w:pStyle w:val="a"/>
        <w:numPr>
          <w:ilvl w:val="0"/>
          <w:numId w:val="0"/>
        </w:numPr>
        <w:adjustRightInd w:val="0"/>
        <w:snapToGrid w:val="0"/>
        <w:spacing w:afterLines="0" w:after="0" w:line="360" w:lineRule="auto"/>
        <w:rPr>
          <w:color w:val="000000" w:themeColor="text1"/>
        </w:rPr>
      </w:pPr>
      <w:r w:rsidRPr="001F1428">
        <w:rPr>
          <w:rFonts w:hint="eastAsia"/>
          <w:color w:val="000000" w:themeColor="text1"/>
        </w:rPr>
        <w:t xml:space="preserve">    </w:t>
      </w:r>
      <w:r w:rsidR="005C5DD6" w:rsidRPr="001F1428">
        <w:rPr>
          <w:color w:val="000000" w:themeColor="text1"/>
        </w:rPr>
        <w:t>適當的儲存設施：儲存食物的設施需要乾燥、陰涼且通風良好，以避免食物變質。定期檢查和更新儲備食物，確保食物在保質期內。並防止蟲害和污染，食物儲存區域應遠離有害物質和污染源，並採取措施防止蟲害</w:t>
      </w:r>
      <w:r w:rsidR="000170B0" w:rsidRPr="001F1428">
        <w:rPr>
          <w:rFonts w:hint="eastAsia"/>
          <w:color w:val="000000" w:themeColor="text1"/>
        </w:rPr>
        <w:t>。</w:t>
      </w:r>
      <w:r w:rsidR="005C5DD6" w:rsidRPr="001F1428">
        <w:rPr>
          <w:color w:val="000000" w:themeColor="text1"/>
        </w:rPr>
        <w:t>建立儲備食品的盤點清單，可包括</w:t>
      </w:r>
      <w:r w:rsidR="000170B0" w:rsidRPr="001F1428">
        <w:rPr>
          <w:color w:val="000000" w:themeColor="text1"/>
        </w:rPr>
        <w:t>儲備食品清單</w:t>
      </w:r>
      <w:r w:rsidR="000170B0" w:rsidRPr="001F1428">
        <w:rPr>
          <w:rFonts w:hint="eastAsia"/>
          <w:color w:val="000000" w:themeColor="text1"/>
        </w:rPr>
        <w:t>、</w:t>
      </w:r>
      <w:r w:rsidR="000170B0" w:rsidRPr="001F1428">
        <w:rPr>
          <w:color w:val="000000" w:themeColor="text1"/>
        </w:rPr>
        <w:t>食品儲存設施</w:t>
      </w:r>
      <w:r w:rsidR="000170B0" w:rsidRPr="001F1428">
        <w:rPr>
          <w:rFonts w:hint="eastAsia"/>
          <w:color w:val="000000" w:themeColor="text1"/>
        </w:rPr>
        <w:t>、</w:t>
      </w:r>
      <w:r w:rsidR="000170B0" w:rsidRPr="001F1428">
        <w:rPr>
          <w:color w:val="000000" w:themeColor="text1"/>
        </w:rPr>
        <w:t>食品儲存位置</w:t>
      </w:r>
      <w:r w:rsidR="000170B0" w:rsidRPr="001F1428">
        <w:rPr>
          <w:rFonts w:hint="eastAsia"/>
          <w:color w:val="000000" w:themeColor="text1"/>
        </w:rPr>
        <w:t>，以及</w:t>
      </w:r>
      <w:r w:rsidR="000170B0" w:rsidRPr="001F1428">
        <w:rPr>
          <w:color w:val="000000" w:themeColor="text1"/>
        </w:rPr>
        <w:t>食品保質期監控</w:t>
      </w:r>
      <w:r w:rsidR="000170B0" w:rsidRPr="001F1428">
        <w:rPr>
          <w:rFonts w:hint="eastAsia"/>
          <w:color w:val="000000" w:themeColor="text1"/>
        </w:rPr>
        <w:t>等</w:t>
      </w:r>
      <w:r w:rsidR="005C5DD6" w:rsidRPr="001F1428">
        <w:rPr>
          <w:color w:val="000000" w:themeColor="text1"/>
        </w:rPr>
        <w:t>項目</w:t>
      </w:r>
      <w:r w:rsidR="000170B0" w:rsidRPr="001F1428">
        <w:rPr>
          <w:rFonts w:hint="eastAsia"/>
          <w:color w:val="000000" w:themeColor="text1"/>
        </w:rPr>
        <w:t>。</w:t>
      </w:r>
    </w:p>
    <w:p w14:paraId="4B923650" w14:textId="4BD0E67F" w:rsidR="00D821A2"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65" w:name="_Toc205889747"/>
      <w:r w:rsidRPr="001F1428">
        <w:rPr>
          <w:rFonts w:ascii="Times New Roman" w:eastAsia="標楷體" w:hAnsi="Times New Roman" w:cs="Times New Roman" w:hint="eastAsia"/>
          <w:b/>
          <w:bCs/>
          <w:color w:val="000000" w:themeColor="text1"/>
          <w:sz w:val="28"/>
          <w:szCs w:val="28"/>
        </w:rPr>
        <w:lastRenderedPageBreak/>
        <w:t>5</w:t>
      </w:r>
      <w:r w:rsidRPr="001F1428">
        <w:rPr>
          <w:rFonts w:ascii="Times New Roman" w:eastAsia="標楷體" w:hAnsi="Times New Roman" w:cs="Times New Roman"/>
          <w:b/>
          <w:bCs/>
          <w:color w:val="000000" w:themeColor="text1"/>
          <w:sz w:val="28"/>
          <w:szCs w:val="28"/>
        </w:rPr>
        <w:t>.3.2</w:t>
      </w:r>
      <w:r w:rsidRPr="001F1428">
        <w:rPr>
          <w:rFonts w:ascii="Times New Roman" w:eastAsia="標楷體" w:hAnsi="Times New Roman" w:cs="Times New Roman"/>
          <w:b/>
          <w:bCs/>
          <w:color w:val="000000" w:themeColor="text1"/>
          <w:sz w:val="28"/>
          <w:szCs w:val="28"/>
        </w:rPr>
        <w:t>糧食供應策略</w:t>
      </w:r>
      <w:bookmarkEnd w:id="65"/>
    </w:p>
    <w:p w14:paraId="72654F7F" w14:textId="013DFB00" w:rsidR="00D821A2" w:rsidRPr="001F1428" w:rsidRDefault="00D821A2" w:rsidP="00D821A2">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平時應建立充足的糧食儲備以及開發完善的渠道，包括乾糧、罐頭食品、緊急食品等，以應對可能的供應中斷，與當地農民、農會、食品生產商、批發商和零售商建立合作夥伴關係，確保穩定的食品供應。在災害發生後，災害應變中心開始運作時，應制定有效的糧食配送計畫，令食物能夠在食品效期內及時送達，並管理監測糧食供應和需求情況，根據實際情況調整供應計畫。</w:t>
      </w:r>
    </w:p>
    <w:p w14:paraId="29F5F10E" w14:textId="40F076B5" w:rsidR="00D821A2" w:rsidRPr="001F1428" w:rsidRDefault="00D821A2" w:rsidP="00D821A2">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在糧食轉移的過程中，確保糧食的安全運輸和儲存，防止食品變質或污染。並考慮受災者的飲食習慣和特殊需求，提供多樣化和營養均衡的食物。</w:t>
      </w:r>
    </w:p>
    <w:p w14:paraId="73BDE65E" w14:textId="030A7AD9" w:rsidR="002C2001" w:rsidRPr="001F1428" w:rsidRDefault="00D821A2" w:rsidP="00D821A2">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如糧食管理所述，先評估適宜的管理方式以及總體需求亦能確立糧食供應的規模是否適量足夠，以及最適宜的移轉儲存配給策略。</w:t>
      </w:r>
    </w:p>
    <w:p w14:paraId="230665EF" w14:textId="77777777" w:rsidR="002C2001" w:rsidRPr="001F1428" w:rsidRDefault="002C2001" w:rsidP="00D821A2">
      <w:pPr>
        <w:adjustRightInd w:val="0"/>
        <w:snapToGrid w:val="0"/>
        <w:spacing w:line="360" w:lineRule="auto"/>
        <w:jc w:val="both"/>
        <w:rPr>
          <w:rFonts w:ascii="Times New Roman" w:eastAsia="標楷體" w:hAnsi="Times New Roman" w:cs="Times New Roman"/>
          <w:color w:val="000000" w:themeColor="text1"/>
          <w:sz w:val="28"/>
          <w:szCs w:val="28"/>
        </w:rPr>
      </w:pPr>
    </w:p>
    <w:p w14:paraId="0367937B" w14:textId="60BFEF62" w:rsidR="004E3E30" w:rsidRPr="001F1428" w:rsidRDefault="008454C6" w:rsidP="000170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66" w:name="_Toc205889748"/>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.3.3</w:t>
      </w:r>
      <w:r w:rsidRPr="001F1428">
        <w:rPr>
          <w:rFonts w:ascii="Times New Roman" w:eastAsia="標楷體" w:hAnsi="Times New Roman" w:cs="Times New Roman"/>
          <w:b/>
          <w:bCs/>
          <w:color w:val="000000" w:themeColor="text1"/>
          <w:sz w:val="28"/>
          <w:szCs w:val="28"/>
        </w:rPr>
        <w:t>備援糧食供應策略</w:t>
      </w:r>
      <w:bookmarkEnd w:id="66"/>
    </w:p>
    <w:p w14:paraId="2950AF4A" w14:textId="5B5CA685" w:rsidR="004E3E30" w:rsidRPr="001F1428" w:rsidRDefault="004E3E30" w:rsidP="004E3E30">
      <w:pPr>
        <w:adjustRightInd w:val="0"/>
        <w:snapToGrid w:val="0"/>
        <w:spacing w:line="360" w:lineRule="auto"/>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備援糧食供應與轉移策略是災害應變中心在面對災害時的緊急應變計畫，而糧食供應與轉移策略則是在日常運作中確保食品供應的穩定和可持續性的計畫，相較於備援計畫，應著重於平時之盤點以及糧食獲得渠道之開發。</w:t>
      </w:r>
    </w:p>
    <w:p w14:paraId="45F19999" w14:textId="373781DA" w:rsidR="002C2001" w:rsidRPr="001F1428" w:rsidRDefault="004E3E30" w:rsidP="004E3E30">
      <w:pPr>
        <w:adjustRightInd w:val="0"/>
        <w:snapToGrid w:val="0"/>
        <w:spacing w:line="360" w:lineRule="auto"/>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轉移機制應包括確定轉移地點、安排運輸工具和人員，以及維護存備物資的完整性。備援機制包括定期更新存備物資、監測庫存水平和訂製供應鏈，以確保災害期間的持續供應。輸送方式可包括卡車運輸、船運和空運，根據災害情況和地理環境選擇最有效的方式。通過合理的預估需求、儲備管理、配送和協調機制，以期有序。</w:t>
      </w:r>
    </w:p>
    <w:p w14:paraId="08145DE3" w14:textId="77777777" w:rsidR="002C2001" w:rsidRPr="001F1428" w:rsidRDefault="002C2001" w:rsidP="002353BC">
      <w:pPr>
        <w:adjustRightInd w:val="0"/>
        <w:snapToGrid w:val="0"/>
        <w:spacing w:line="360" w:lineRule="auto"/>
        <w:rPr>
          <w:rFonts w:ascii="Times New Roman" w:eastAsia="標楷體" w:hAnsi="Times New Roman" w:cs="Times New Roman"/>
          <w:color w:val="000000" w:themeColor="text1"/>
          <w:sz w:val="28"/>
          <w:szCs w:val="28"/>
        </w:rPr>
      </w:pPr>
    </w:p>
    <w:p w14:paraId="48C34E78" w14:textId="4E4016E6" w:rsidR="004E3E30"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67" w:name="_Toc205889749"/>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.3.</w:t>
      </w:r>
      <w:r w:rsidR="00243824" w:rsidRPr="001F1428">
        <w:rPr>
          <w:rFonts w:ascii="Times New Roman" w:eastAsia="標楷體" w:hAnsi="Times New Roman" w:cs="Times New Roman"/>
          <w:b/>
          <w:bCs/>
          <w:color w:val="000000" w:themeColor="text1"/>
          <w:sz w:val="28"/>
          <w:szCs w:val="28"/>
        </w:rPr>
        <w:t>4</w:t>
      </w:r>
      <w:r w:rsidRPr="001F1428">
        <w:rPr>
          <w:rFonts w:ascii="Times New Roman" w:eastAsia="標楷體" w:hAnsi="Times New Roman" w:cs="Times New Roman"/>
          <w:b/>
          <w:bCs/>
          <w:color w:val="000000" w:themeColor="text1"/>
          <w:sz w:val="28"/>
          <w:szCs w:val="28"/>
        </w:rPr>
        <w:t>應急糧食供應與配送</w:t>
      </w:r>
      <w:bookmarkEnd w:id="67"/>
    </w:p>
    <w:p w14:paraId="3850E3DC" w14:textId="77777777" w:rsidR="004E3E30" w:rsidRPr="001F1428" w:rsidRDefault="004E3E30" w:rsidP="004E3E30">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設立臨時食物配送中心或物資集結點，確保食物配送網絡通暢，包括與廠商、非政府組織、慈善團體之食物能夠及時送達指定場所。建立固定之資源及結點能將緊急應變用糧食快速的配送至指定區域。</w:t>
      </w:r>
    </w:p>
    <w:p w14:paraId="682A93A9" w14:textId="671675EC" w:rsidR="002C2001" w:rsidRPr="001F1428" w:rsidRDefault="004E3E30" w:rsidP="004E3E30">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災前與當地食品供應商建立合作關係，與食品供應商合作，確保在災害發生時能迅速獲取和補充食物供應。或建立跨</w:t>
      </w:r>
      <w:r w:rsidR="007C0EAA" w:rsidRPr="001F1428">
        <w:rPr>
          <w:rFonts w:ascii="Times New Roman" w:eastAsia="標楷體" w:hAnsi="Times New Roman" w:cs="Times New Roman"/>
          <w:color w:val="000000" w:themeColor="text1"/>
          <w:sz w:val="28"/>
          <w:szCs w:val="24"/>
        </w:rPr>
        <w:t>單位</w:t>
      </w:r>
      <w:r w:rsidRPr="001F1428">
        <w:rPr>
          <w:rFonts w:ascii="Times New Roman" w:eastAsia="標楷體" w:hAnsi="Times New Roman" w:cs="Times New Roman"/>
          <w:color w:val="000000" w:themeColor="text1"/>
          <w:sz w:val="28"/>
          <w:szCs w:val="24"/>
        </w:rPr>
        <w:t>協調之方式，各</w:t>
      </w:r>
      <w:r w:rsidR="007C0EAA" w:rsidRPr="001F1428">
        <w:rPr>
          <w:rFonts w:ascii="Times New Roman" w:eastAsia="標楷體" w:hAnsi="Times New Roman" w:cs="Times New Roman"/>
          <w:color w:val="000000" w:themeColor="text1"/>
          <w:sz w:val="28"/>
          <w:szCs w:val="24"/>
        </w:rPr>
        <w:t>單位</w:t>
      </w:r>
      <w:r w:rsidRPr="001F1428">
        <w:rPr>
          <w:rFonts w:ascii="Times New Roman" w:eastAsia="標楷體" w:hAnsi="Times New Roman" w:cs="Times New Roman"/>
          <w:color w:val="000000" w:themeColor="text1"/>
          <w:sz w:val="28"/>
          <w:szCs w:val="24"/>
        </w:rPr>
        <w:t>之間應密切協</w:t>
      </w:r>
      <w:r w:rsidRPr="001F1428">
        <w:rPr>
          <w:rFonts w:ascii="Times New Roman" w:eastAsia="標楷體" w:hAnsi="Times New Roman" w:cs="Times New Roman"/>
          <w:color w:val="000000" w:themeColor="text1"/>
          <w:sz w:val="28"/>
          <w:szCs w:val="24"/>
        </w:rPr>
        <w:lastRenderedPageBreak/>
        <w:t>作，提高食物儲備、配送和管理的效率，避免重複運輸次數過多，造成人力、時間及油料之浪費，也同時確保飲食的儲存、二次轉移和持續供應。</w:t>
      </w:r>
    </w:p>
    <w:p w14:paraId="2541D12D" w14:textId="77777777" w:rsidR="0065243A" w:rsidRPr="001F1428" w:rsidRDefault="0065243A" w:rsidP="004E3E30">
      <w:pPr>
        <w:adjustRightInd w:val="0"/>
        <w:snapToGrid w:val="0"/>
        <w:spacing w:line="360" w:lineRule="auto"/>
        <w:jc w:val="both"/>
        <w:rPr>
          <w:rFonts w:ascii="Times New Roman" w:eastAsia="標楷體" w:hAnsi="Times New Roman" w:cs="Times New Roman"/>
          <w:color w:val="000000" w:themeColor="text1"/>
          <w:sz w:val="28"/>
          <w:szCs w:val="28"/>
        </w:rPr>
      </w:pPr>
    </w:p>
    <w:p w14:paraId="1C60A366" w14:textId="7019F5DC" w:rsidR="004E3E30"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68" w:name="_Toc205889750"/>
      <w:r w:rsidRPr="001F1428">
        <w:rPr>
          <w:rFonts w:ascii="Times New Roman" w:eastAsia="標楷體" w:hAnsi="Times New Roman" w:cs="Times New Roman" w:hint="eastAsia"/>
          <w:b/>
          <w:bCs/>
          <w:color w:val="000000" w:themeColor="text1"/>
          <w:sz w:val="32"/>
          <w:szCs w:val="32"/>
        </w:rPr>
        <w:t>5</w:t>
      </w:r>
      <w:r w:rsidRPr="001F1428">
        <w:rPr>
          <w:rFonts w:ascii="Times New Roman" w:eastAsia="標楷體" w:hAnsi="Times New Roman" w:cs="Times New Roman"/>
          <w:b/>
          <w:bCs/>
          <w:color w:val="000000" w:themeColor="text1"/>
          <w:sz w:val="32"/>
          <w:szCs w:val="32"/>
        </w:rPr>
        <w:t>.4</w:t>
      </w:r>
      <w:r w:rsidRPr="001F1428">
        <w:rPr>
          <w:rFonts w:ascii="Times New Roman" w:eastAsia="標楷體" w:hAnsi="Times New Roman" w:cs="Times New Roman"/>
          <w:b/>
          <w:bCs/>
          <w:color w:val="000000" w:themeColor="text1"/>
          <w:sz w:val="32"/>
          <w:szCs w:val="32"/>
        </w:rPr>
        <w:t>多元通訊機制</w:t>
      </w:r>
      <w:bookmarkEnd w:id="68"/>
    </w:p>
    <w:p w14:paraId="2F427D5B" w14:textId="3AB4DA38" w:rsidR="00084341" w:rsidRPr="001F1428" w:rsidRDefault="00244936" w:rsidP="004E3E30">
      <w:pPr>
        <w:adjustRightInd w:val="0"/>
        <w:snapToGrid w:val="0"/>
        <w:spacing w:line="360" w:lineRule="auto"/>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hint="eastAsia"/>
          <w:color w:val="000000" w:themeColor="text1"/>
          <w:sz w:val="28"/>
          <w:szCs w:val="28"/>
        </w:rPr>
        <w:t>透過</w:t>
      </w:r>
      <w:r w:rsidRPr="001F1428">
        <w:rPr>
          <w:rFonts w:ascii="Times New Roman" w:eastAsia="標楷體" w:hAnsi="Times New Roman" w:cs="Times New Roman"/>
          <w:color w:val="000000" w:themeColor="text1"/>
          <w:sz w:val="28"/>
          <w:szCs w:val="28"/>
        </w:rPr>
        <w:t>通訊方式與設備管理</w:t>
      </w:r>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備援通訊設備供應策略</w:t>
      </w:r>
      <w:r w:rsidRPr="001F1428">
        <w:rPr>
          <w:rFonts w:ascii="Times New Roman" w:eastAsia="標楷體" w:hAnsi="Times New Roman" w:cs="Times New Roman" w:hint="eastAsia"/>
          <w:color w:val="000000" w:themeColor="text1"/>
          <w:sz w:val="28"/>
          <w:szCs w:val="28"/>
        </w:rPr>
        <w:t>，以及</w:t>
      </w:r>
      <w:r w:rsidRPr="001F1428">
        <w:rPr>
          <w:rFonts w:ascii="Times New Roman" w:eastAsia="標楷體" w:hAnsi="Times New Roman" w:cs="Times New Roman"/>
          <w:color w:val="000000" w:themeColor="text1"/>
          <w:sz w:val="28"/>
          <w:szCs w:val="28"/>
        </w:rPr>
        <w:t>通訊中斷因應對策</w:t>
      </w:r>
      <w:r w:rsidRPr="001F1428">
        <w:rPr>
          <w:rFonts w:ascii="Times New Roman" w:eastAsia="標楷體" w:hAnsi="Times New Roman" w:cs="Times New Roman" w:hint="eastAsia"/>
          <w:color w:val="000000" w:themeColor="text1"/>
          <w:sz w:val="28"/>
          <w:szCs w:val="28"/>
        </w:rPr>
        <w:t>等，建立</w:t>
      </w:r>
      <w:r w:rsidRPr="001F1428">
        <w:rPr>
          <w:rFonts w:ascii="Times New Roman" w:eastAsia="標楷體" w:hAnsi="Times New Roman" w:cs="Times New Roman"/>
          <w:color w:val="000000" w:themeColor="text1"/>
          <w:sz w:val="28"/>
          <w:szCs w:val="28"/>
        </w:rPr>
        <w:t>多元通訊機制</w:t>
      </w:r>
      <w:r w:rsidRPr="001F1428">
        <w:rPr>
          <w:rFonts w:ascii="Times New Roman" w:eastAsia="標楷體" w:hAnsi="Times New Roman" w:cs="Times New Roman" w:hint="eastAsia"/>
          <w:color w:val="000000" w:themeColor="text1"/>
          <w:sz w:val="28"/>
          <w:szCs w:val="28"/>
        </w:rPr>
        <w:t>。</w:t>
      </w:r>
    </w:p>
    <w:p w14:paraId="0A88D189" w14:textId="77777777" w:rsidR="0065243A" w:rsidRPr="001F1428" w:rsidRDefault="0065243A" w:rsidP="004E3E30">
      <w:pPr>
        <w:adjustRightInd w:val="0"/>
        <w:snapToGrid w:val="0"/>
        <w:spacing w:line="360" w:lineRule="auto"/>
        <w:rPr>
          <w:rFonts w:ascii="Times New Roman" w:eastAsia="標楷體" w:hAnsi="Times New Roman" w:cs="Times New Roman"/>
          <w:color w:val="000000" w:themeColor="text1"/>
          <w:sz w:val="28"/>
          <w:szCs w:val="28"/>
        </w:rPr>
      </w:pPr>
    </w:p>
    <w:p w14:paraId="60E3E654" w14:textId="047817D9" w:rsidR="004E3E30" w:rsidRPr="001F1428" w:rsidRDefault="00B15626" w:rsidP="0026497F">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69" w:name="_Toc205889751"/>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.4.1</w:t>
      </w:r>
      <w:r w:rsidRPr="001F1428">
        <w:rPr>
          <w:rFonts w:ascii="Times New Roman" w:eastAsia="標楷體" w:hAnsi="Times New Roman" w:cs="Times New Roman"/>
          <w:b/>
          <w:bCs/>
          <w:color w:val="000000" w:themeColor="text1"/>
          <w:sz w:val="28"/>
          <w:szCs w:val="28"/>
        </w:rPr>
        <w:t>通訊方式與設備管理</w:t>
      </w:r>
      <w:bookmarkEnd w:id="69"/>
    </w:p>
    <w:p w14:paraId="74AC1AF8" w14:textId="0E3784DA" w:rsidR="00352A7E" w:rsidRPr="001F1428" w:rsidRDefault="004E3E30" w:rsidP="00352A7E">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在災害情況下，為確保通訊不中斷，需要採用多元通訊方式，並確保其在各種環境條件下的可用性。從以下方式中盤點所需設備進行造冊管理，人員也應參加操作培訓。</w:t>
      </w:r>
    </w:p>
    <w:p w14:paraId="4A6334FC" w14:textId="3C5BF16A" w:rsidR="00AB7736" w:rsidRPr="001F1428" w:rsidRDefault="004E3E30">
      <w:pPr>
        <w:pStyle w:val="a6"/>
        <w:numPr>
          <w:ilvl w:val="0"/>
          <w:numId w:val="1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廣播電台</w:t>
      </w:r>
      <w:r w:rsidR="00AB7736" w:rsidRPr="001F1428">
        <w:rPr>
          <w:rFonts w:ascii="新細明體" w:eastAsia="新細明體" w:hAnsi="新細明體"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通過無線電波進行通信，電台可以在沒有有線基礎設施的情況下，實現遠距離的訊息傳輸。若採用此方式，需確保所有關鍵人員會使用並了解相關頻道之設定。</w:t>
      </w:r>
    </w:p>
    <w:p w14:paraId="38093575" w14:textId="3EBDA850" w:rsidR="004E3E30" w:rsidRPr="001F1428" w:rsidRDefault="004E3E30">
      <w:pPr>
        <w:pStyle w:val="a6"/>
        <w:numPr>
          <w:ilvl w:val="0"/>
          <w:numId w:val="1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衛星通訊</w:t>
      </w:r>
      <w:r w:rsidR="00AB7736" w:rsidRPr="001F1428">
        <w:rPr>
          <w:rFonts w:ascii="新細明體" w:eastAsia="新細明體" w:hAnsi="新細明體"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適用於所有地理條件，無需地面基礎設施。需配備衛星電話和移動衛星天線，並確保定期測試和維護，如衛星互聯網通訊系統</w:t>
      </w:r>
      <w:r w:rsidR="008858AC" w:rsidRPr="001F1428">
        <w:rPr>
          <w:rFonts w:ascii="Times New Roman" w:eastAsia="標楷體" w:hAnsi="Times New Roman" w:cs="Times New Roman" w:hint="eastAsia"/>
          <w:color w:val="000000" w:themeColor="text1"/>
          <w:sz w:val="28"/>
          <w:szCs w:val="24"/>
        </w:rPr>
        <w:t>等</w:t>
      </w:r>
      <w:r w:rsidRPr="001F1428">
        <w:rPr>
          <w:rFonts w:ascii="Times New Roman" w:eastAsia="標楷體" w:hAnsi="Times New Roman" w:cs="Times New Roman"/>
          <w:color w:val="000000" w:themeColor="text1"/>
          <w:sz w:val="28"/>
          <w:szCs w:val="24"/>
        </w:rPr>
        <w:t>。</w:t>
      </w:r>
    </w:p>
    <w:p w14:paraId="4A0906CF" w14:textId="7C8F0DB3" w:rsidR="004E3E30" w:rsidRPr="001F1428" w:rsidRDefault="004E3E30">
      <w:pPr>
        <w:pStyle w:val="a6"/>
        <w:numPr>
          <w:ilvl w:val="0"/>
          <w:numId w:val="1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簡訊服務</w:t>
      </w:r>
      <w:r w:rsidR="0008434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SMS</w:t>
      </w:r>
      <w:r w:rsidR="00084341"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：可在手機信號微弱但仍有覆蓋的情況下使用，適用於網絡擁堵時。使用條件時需要確保手機有充足電力並可發送和接收簡訊。</w:t>
      </w:r>
    </w:p>
    <w:p w14:paraId="438D53EE" w14:textId="3BF2E80A" w:rsidR="004E3E30" w:rsidRPr="001F1428" w:rsidRDefault="004E3E30">
      <w:pPr>
        <w:pStyle w:val="a6"/>
        <w:numPr>
          <w:ilvl w:val="0"/>
          <w:numId w:val="1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手持式對講機：適用於短距離通訊，特別是在建築物內部或人員密集的場所。應配備充電設備和備用電池，確保電池及相關零配件有足夠儲備，並進行定期培訓。</w:t>
      </w:r>
    </w:p>
    <w:p w14:paraId="7EE07FDF" w14:textId="3606E9EE" w:rsidR="004E3E30" w:rsidRPr="001F1428" w:rsidRDefault="004E3E30">
      <w:pPr>
        <w:pStyle w:val="a6"/>
        <w:numPr>
          <w:ilvl w:val="0"/>
          <w:numId w:val="14"/>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備援網路系統：通常設置在災害應變中心，提供局域網路支持。並需提前部署並確保設備定期維護。</w:t>
      </w:r>
    </w:p>
    <w:p w14:paraId="5F19D9A4" w14:textId="7E7E1C25" w:rsidR="004E3E30" w:rsidRPr="001F1428" w:rsidRDefault="00AB7736" w:rsidP="004E3E30">
      <w:pPr>
        <w:adjustRightInd w:val="0"/>
        <w:snapToGrid w:val="0"/>
        <w:spacing w:line="360" w:lineRule="auto"/>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4"/>
        </w:rPr>
        <w:t xml:space="preserve">    </w:t>
      </w:r>
      <w:r w:rsidR="004E3E30" w:rsidRPr="001F1428">
        <w:rPr>
          <w:rFonts w:ascii="Times New Roman" w:eastAsia="標楷體" w:hAnsi="Times New Roman" w:cs="Times New Roman"/>
          <w:color w:val="000000" w:themeColor="text1"/>
          <w:sz w:val="28"/>
          <w:szCs w:val="24"/>
        </w:rPr>
        <w:t>透過以上多元通訊方式，確保在各種環境條件下仍能保持有效的通訊，以及訊息的可靠度、正確性。</w:t>
      </w:r>
    </w:p>
    <w:p w14:paraId="3F8403A3" w14:textId="77777777" w:rsidR="004E3E30" w:rsidRPr="001F1428" w:rsidRDefault="004E3E30" w:rsidP="00B97417">
      <w:pPr>
        <w:adjustRightInd w:val="0"/>
        <w:snapToGrid w:val="0"/>
        <w:spacing w:line="360" w:lineRule="auto"/>
        <w:jc w:val="both"/>
        <w:rPr>
          <w:rFonts w:ascii="Times New Roman" w:eastAsia="標楷體" w:hAnsi="Times New Roman" w:cs="Times New Roman"/>
          <w:color w:val="000000" w:themeColor="text1"/>
          <w:sz w:val="28"/>
          <w:szCs w:val="28"/>
        </w:rPr>
      </w:pPr>
    </w:p>
    <w:p w14:paraId="71EFC87E" w14:textId="77777777" w:rsidR="0065243A" w:rsidRPr="001F1428" w:rsidRDefault="0065243A">
      <w:pPr>
        <w:widowControl/>
        <w:rPr>
          <w:rFonts w:ascii="Times New Roman" w:eastAsia="標楷體" w:hAnsi="Times New Roman" w:cs="Times New Roman"/>
          <w:b/>
          <w:bCs/>
          <w:color w:val="000000" w:themeColor="text1"/>
          <w:sz w:val="28"/>
          <w:szCs w:val="28"/>
        </w:rPr>
      </w:pPr>
      <w:bookmarkStart w:id="70" w:name="_Toc205889752"/>
      <w:r w:rsidRPr="001F1428">
        <w:rPr>
          <w:rFonts w:ascii="Times New Roman" w:eastAsia="標楷體" w:hAnsi="Times New Roman" w:cs="Times New Roman"/>
          <w:b/>
          <w:bCs/>
          <w:color w:val="000000" w:themeColor="text1"/>
          <w:sz w:val="28"/>
          <w:szCs w:val="28"/>
        </w:rPr>
        <w:br w:type="page"/>
      </w:r>
    </w:p>
    <w:p w14:paraId="0679E8AD" w14:textId="5E335279" w:rsidR="00B97417" w:rsidRPr="001F1428" w:rsidRDefault="008454C6" w:rsidP="0026497F">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r w:rsidRPr="001F1428">
        <w:rPr>
          <w:rFonts w:ascii="Times New Roman" w:eastAsia="標楷體" w:hAnsi="Times New Roman" w:cs="Times New Roman" w:hint="eastAsia"/>
          <w:b/>
          <w:bCs/>
          <w:color w:val="000000" w:themeColor="text1"/>
          <w:sz w:val="28"/>
          <w:szCs w:val="28"/>
        </w:rPr>
        <w:lastRenderedPageBreak/>
        <w:t>5</w:t>
      </w:r>
      <w:r w:rsidRPr="001F1428">
        <w:rPr>
          <w:rFonts w:ascii="Times New Roman" w:eastAsia="標楷體" w:hAnsi="Times New Roman" w:cs="Times New Roman"/>
          <w:b/>
          <w:bCs/>
          <w:color w:val="000000" w:themeColor="text1"/>
          <w:sz w:val="28"/>
          <w:szCs w:val="28"/>
        </w:rPr>
        <w:t>.4.2</w:t>
      </w:r>
      <w:r w:rsidRPr="001F1428">
        <w:rPr>
          <w:rFonts w:ascii="Times New Roman" w:eastAsia="標楷體" w:hAnsi="Times New Roman" w:cs="Times New Roman"/>
          <w:b/>
          <w:bCs/>
          <w:color w:val="000000" w:themeColor="text1"/>
          <w:sz w:val="28"/>
          <w:szCs w:val="28"/>
        </w:rPr>
        <w:t>備援通訊設備供應策略</w:t>
      </w:r>
      <w:bookmarkEnd w:id="70"/>
    </w:p>
    <w:p w14:paraId="2CFE4E30" w14:textId="24F3DEBE" w:rsidR="00B97417" w:rsidRPr="001F1428" w:rsidRDefault="00B97417" w:rsidP="00A67670">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備援通訊設備供應與轉移策略可能更著重於各種緊急應變通訊設備，如衛星電話、對講機等，以應對缺乏電力和通訊基礎設施的情況</w:t>
      </w:r>
      <w:r w:rsidR="00176852"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4"/>
        </w:rPr>
        <w:t>強</w:t>
      </w:r>
      <w:r w:rsidR="00176852" w:rsidRPr="001F1428">
        <w:rPr>
          <w:rFonts w:ascii="Times New Roman" w:eastAsia="標楷體" w:hAnsi="Times New Roman" w:cs="Times New Roman" w:hint="eastAsia"/>
          <w:color w:val="000000" w:themeColor="text1"/>
          <w:sz w:val="28"/>
          <w:szCs w:val="24"/>
        </w:rPr>
        <w:t>化</w:t>
      </w:r>
      <w:r w:rsidRPr="001F1428">
        <w:rPr>
          <w:rFonts w:ascii="Times New Roman" w:eastAsia="標楷體" w:hAnsi="Times New Roman" w:cs="Times New Roman"/>
          <w:color w:val="000000" w:themeColor="text1"/>
          <w:sz w:val="28"/>
          <w:szCs w:val="24"/>
        </w:rPr>
        <w:t>備援性和緊急應變轉移</w:t>
      </w:r>
      <w:r w:rsidR="008858AC" w:rsidRPr="001F1428">
        <w:rPr>
          <w:rFonts w:ascii="Times New Roman" w:eastAsia="標楷體" w:hAnsi="Times New Roman" w:cs="Times New Roman"/>
          <w:color w:val="000000" w:themeColor="text1"/>
          <w:sz w:val="28"/>
          <w:szCs w:val="24"/>
        </w:rPr>
        <w:t>計畫</w:t>
      </w:r>
      <w:r w:rsidR="00176852" w:rsidRPr="001F1428">
        <w:rPr>
          <w:rFonts w:ascii="Times New Roman" w:eastAsia="標楷體" w:hAnsi="Times New Roman" w:cs="Times New Roman" w:hint="eastAsia"/>
          <w:color w:val="000000" w:themeColor="text1"/>
          <w:sz w:val="28"/>
          <w:szCs w:val="24"/>
        </w:rPr>
        <w:t>，以</w:t>
      </w:r>
      <w:r w:rsidRPr="001F1428">
        <w:rPr>
          <w:rFonts w:ascii="Times New Roman" w:eastAsia="標楷體" w:hAnsi="Times New Roman" w:cs="Times New Roman"/>
          <w:color w:val="000000" w:themeColor="text1"/>
          <w:sz w:val="28"/>
          <w:szCs w:val="24"/>
        </w:rPr>
        <w:t>確保在災害或緊急情況下能夠保持通訊連接</w:t>
      </w:r>
      <w:r w:rsidR="00E965C6" w:rsidRPr="001F1428">
        <w:rPr>
          <w:rFonts w:ascii="Times New Roman" w:eastAsia="標楷體" w:hAnsi="Times New Roman" w:cs="Times New Roman" w:hint="eastAsia"/>
          <w:color w:val="000000" w:themeColor="text1"/>
          <w:sz w:val="28"/>
          <w:szCs w:val="24"/>
        </w:rPr>
        <w:t>，亦可</w:t>
      </w:r>
      <w:r w:rsidRPr="001F1428">
        <w:rPr>
          <w:rFonts w:ascii="Times New Roman" w:eastAsia="標楷體" w:hAnsi="Times New Roman" w:cs="Times New Roman"/>
          <w:color w:val="000000" w:themeColor="text1"/>
          <w:sz w:val="28"/>
          <w:szCs w:val="24"/>
        </w:rPr>
        <w:t>確保及時獲取資訊、協調應對措施，以及維護安全。在災害或緊急情況下</w:t>
      </w:r>
      <w:r w:rsidR="00E965C6" w:rsidRPr="001F1428">
        <w:rPr>
          <w:rFonts w:ascii="Times New Roman" w:eastAsia="標楷體" w:hAnsi="Times New Roman" w:cs="Times New Roman" w:hint="eastAsia"/>
          <w:color w:val="000000" w:themeColor="text1"/>
          <w:sz w:val="28"/>
          <w:szCs w:val="24"/>
        </w:rPr>
        <w:t>，</w:t>
      </w:r>
      <w:r w:rsidRPr="001F1428">
        <w:rPr>
          <w:rFonts w:ascii="Times New Roman" w:eastAsia="標楷體" w:hAnsi="Times New Roman" w:cs="Times New Roman"/>
          <w:color w:val="000000" w:themeColor="text1"/>
          <w:sz w:val="28"/>
          <w:szCs w:val="24"/>
        </w:rPr>
        <w:t>能夠快速、有效地進行通訊，確保通訊之後機關方能有效率的運作。</w:t>
      </w:r>
      <w:r w:rsidR="00084341" w:rsidRPr="001F1428">
        <w:rPr>
          <w:rFonts w:ascii="Times New Roman" w:eastAsia="標楷體" w:hAnsi="Times New Roman" w:cs="Times New Roman" w:hint="eastAsia"/>
          <w:color w:val="000000" w:themeColor="text1"/>
          <w:sz w:val="28"/>
          <w:szCs w:val="24"/>
        </w:rPr>
        <w:t>其</w:t>
      </w:r>
      <w:r w:rsidR="00E965C6" w:rsidRPr="001F1428">
        <w:rPr>
          <w:rFonts w:ascii="Times New Roman" w:eastAsia="標楷體" w:hAnsi="Times New Roman" w:cs="Times New Roman" w:hint="eastAsia"/>
          <w:color w:val="000000" w:themeColor="text1"/>
          <w:sz w:val="28"/>
          <w:szCs w:val="24"/>
        </w:rPr>
        <w:t>六項</w:t>
      </w:r>
      <w:r w:rsidRPr="001F1428">
        <w:rPr>
          <w:rFonts w:ascii="Times New Roman" w:eastAsia="標楷體" w:hAnsi="Times New Roman" w:cs="Times New Roman"/>
          <w:color w:val="000000" w:themeColor="text1"/>
          <w:sz w:val="28"/>
          <w:szCs w:val="24"/>
        </w:rPr>
        <w:t>重點以下：</w:t>
      </w:r>
    </w:p>
    <w:p w14:paraId="385EC76C" w14:textId="27155367"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設備供應與更新：確保有足夠的備援通訊設備，包括手機、對講機、衛星電話等，並定期更新設備，以確保其性能和功能。</w:t>
      </w:r>
    </w:p>
    <w:p w14:paraId="6FA8AE8D" w14:textId="1FC2600F"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轉移</w:t>
      </w:r>
      <w:r w:rsidR="008858AC" w:rsidRPr="001F1428">
        <w:rPr>
          <w:rFonts w:ascii="Times New Roman" w:eastAsia="標楷體" w:hAnsi="Times New Roman" w:cs="Times New Roman"/>
          <w:color w:val="000000" w:themeColor="text1"/>
          <w:sz w:val="28"/>
          <w:szCs w:val="24"/>
        </w:rPr>
        <w:t>計畫</w:t>
      </w:r>
      <w:r w:rsidRPr="001F1428">
        <w:rPr>
          <w:rFonts w:ascii="Times New Roman" w:eastAsia="標楷體" w:hAnsi="Times New Roman" w:cs="Times New Roman"/>
          <w:color w:val="000000" w:themeColor="text1"/>
          <w:sz w:val="28"/>
          <w:szCs w:val="24"/>
        </w:rPr>
        <w:t>：制定詳細的通訊設備轉移</w:t>
      </w:r>
      <w:r w:rsidR="008858AC" w:rsidRPr="001F1428">
        <w:rPr>
          <w:rFonts w:ascii="Times New Roman" w:eastAsia="標楷體" w:hAnsi="Times New Roman" w:cs="Times New Roman"/>
          <w:color w:val="000000" w:themeColor="text1"/>
          <w:sz w:val="28"/>
          <w:szCs w:val="24"/>
        </w:rPr>
        <w:t>計畫</w:t>
      </w:r>
      <w:r w:rsidRPr="001F1428">
        <w:rPr>
          <w:rFonts w:ascii="Times New Roman" w:eastAsia="標楷體" w:hAnsi="Times New Roman" w:cs="Times New Roman"/>
          <w:color w:val="000000" w:themeColor="text1"/>
          <w:sz w:val="28"/>
          <w:szCs w:val="24"/>
        </w:rPr>
        <w:t>，包括如何快速轉移設備到災區或災害應變中心，若有確實進行設施設備盤點與維護管理各項設備以及保存保護，應能加速進行移轉</w:t>
      </w:r>
      <w:r w:rsidR="008858AC" w:rsidRPr="001F1428">
        <w:rPr>
          <w:rFonts w:ascii="Times New Roman" w:eastAsia="標楷體" w:hAnsi="Times New Roman" w:cs="Times New Roman"/>
          <w:color w:val="000000" w:themeColor="text1"/>
          <w:sz w:val="28"/>
          <w:szCs w:val="24"/>
        </w:rPr>
        <w:t>計畫</w:t>
      </w:r>
      <w:r w:rsidRPr="001F1428">
        <w:rPr>
          <w:rFonts w:ascii="Times New Roman" w:eastAsia="標楷體" w:hAnsi="Times New Roman" w:cs="Times New Roman"/>
          <w:color w:val="000000" w:themeColor="text1"/>
          <w:sz w:val="28"/>
          <w:szCs w:val="24"/>
        </w:rPr>
        <w:t>並降低其在災時損毀之機率，以確保通訊連接的持續性。</w:t>
      </w:r>
    </w:p>
    <w:p w14:paraId="353D3CFA" w14:textId="2D4D07A2"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電源供應：通訊設備之電源需求因種類而異，確保各式備援通訊設備有足夠的電源供應，可以使用電池、發電機或太陽能等方式來保證設備的運作。</w:t>
      </w:r>
    </w:p>
    <w:p w14:paraId="09591013" w14:textId="44027D66"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人員培訓：定期給相關人員進行通訊設備使用和維護的培訓，提高其應對緊急情況的能力。</w:t>
      </w:r>
    </w:p>
    <w:p w14:paraId="38CA66CB" w14:textId="066E3749"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供應商合作：與通訊設備供應商建立合作關係，確保能夠及時獲得所需的備援通訊設備，並協商好服務水準和價格。並在設備臨時損壞時獲得及時支援。</w:t>
      </w:r>
    </w:p>
    <w:p w14:paraId="47D654EF" w14:textId="7A2F5ACC" w:rsidR="00B97417" w:rsidRPr="001F1428" w:rsidRDefault="00B97417">
      <w:pPr>
        <w:pStyle w:val="a6"/>
        <w:numPr>
          <w:ilvl w:val="0"/>
          <w:numId w:val="15"/>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color w:val="000000" w:themeColor="text1"/>
          <w:sz w:val="28"/>
          <w:szCs w:val="24"/>
        </w:rPr>
        <w:t>訊息安全：在災時仍須確保通訊系統的安全性，防止訊息</w:t>
      </w:r>
      <w:r w:rsidR="00E965C6" w:rsidRPr="001F1428">
        <w:rPr>
          <w:rFonts w:ascii="Times New Roman" w:eastAsia="標楷體" w:hAnsi="Times New Roman" w:cs="Times New Roman" w:hint="eastAsia"/>
          <w:color w:val="000000" w:themeColor="text1"/>
          <w:sz w:val="28"/>
          <w:szCs w:val="24"/>
        </w:rPr>
        <w:t>洩</w:t>
      </w:r>
      <w:r w:rsidRPr="001F1428">
        <w:rPr>
          <w:rFonts w:ascii="Times New Roman" w:eastAsia="標楷體" w:hAnsi="Times New Roman" w:cs="Times New Roman"/>
          <w:color w:val="000000" w:themeColor="text1"/>
          <w:sz w:val="28"/>
          <w:szCs w:val="24"/>
        </w:rPr>
        <w:t>露或被竄改，使資訊可靠保密。</w:t>
      </w:r>
    </w:p>
    <w:p w14:paraId="04E01571" w14:textId="77777777" w:rsidR="00244936" w:rsidRPr="001F1428" w:rsidRDefault="00244936" w:rsidP="008858AC">
      <w:pPr>
        <w:adjustRightInd w:val="0"/>
        <w:snapToGrid w:val="0"/>
        <w:spacing w:line="360" w:lineRule="auto"/>
        <w:jc w:val="both"/>
        <w:rPr>
          <w:rFonts w:ascii="Times New Roman" w:eastAsia="標楷體" w:hAnsi="Times New Roman" w:cs="Times New Roman"/>
          <w:color w:val="000000" w:themeColor="text1"/>
          <w:sz w:val="28"/>
          <w:szCs w:val="28"/>
        </w:rPr>
      </w:pPr>
    </w:p>
    <w:p w14:paraId="5AA18B0F" w14:textId="77777777" w:rsidR="008858AC" w:rsidRPr="001F1428" w:rsidRDefault="008454C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71" w:name="_Toc205889753"/>
      <w:r w:rsidRPr="001F1428">
        <w:rPr>
          <w:rFonts w:ascii="Times New Roman" w:eastAsia="標楷體" w:hAnsi="Times New Roman" w:cs="Times New Roman" w:hint="eastAsia"/>
          <w:b/>
          <w:bCs/>
          <w:color w:val="000000" w:themeColor="text1"/>
          <w:sz w:val="28"/>
          <w:szCs w:val="28"/>
        </w:rPr>
        <w:t>5</w:t>
      </w:r>
      <w:r w:rsidRPr="001F1428">
        <w:rPr>
          <w:rFonts w:ascii="Times New Roman" w:eastAsia="標楷體" w:hAnsi="Times New Roman" w:cs="Times New Roman"/>
          <w:b/>
          <w:bCs/>
          <w:color w:val="000000" w:themeColor="text1"/>
          <w:sz w:val="28"/>
          <w:szCs w:val="28"/>
        </w:rPr>
        <w:t>.4.3</w:t>
      </w:r>
      <w:r w:rsidRPr="001F1428">
        <w:rPr>
          <w:rFonts w:ascii="Times New Roman" w:eastAsia="標楷體" w:hAnsi="Times New Roman" w:cs="Times New Roman"/>
          <w:b/>
          <w:bCs/>
          <w:color w:val="000000" w:themeColor="text1"/>
          <w:sz w:val="28"/>
          <w:szCs w:val="28"/>
        </w:rPr>
        <w:t>通訊中斷因應對策</w:t>
      </w:r>
      <w:bookmarkEnd w:id="71"/>
    </w:p>
    <w:p w14:paraId="01B565CC" w14:textId="39088FC4" w:rsidR="008858AC" w:rsidRPr="001F1428" w:rsidRDefault="008858AC" w:rsidP="008858AC">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4"/>
        </w:rPr>
        <w:t>通訊中斷指在沒有電力和通訊系統的重大災害下，因應資訊交流所需，必須建立有效的因應對策。提出人力災情查通報是一種非必要且效率不高，但又不得不為之的通訊方式，通常在僅能依賴簡訊或人力傳遞紙本資訊進行訊息傳遞。在這種情況下，災害應變中心需要有一組專門負責災情和資料蒐集人員，其</w:t>
      </w:r>
      <w:r w:rsidR="00176852" w:rsidRPr="001F1428">
        <w:rPr>
          <w:rFonts w:ascii="Times New Roman" w:eastAsia="標楷體" w:hAnsi="Times New Roman" w:cs="Times New Roman" w:hint="eastAsia"/>
          <w:color w:val="000000" w:themeColor="text1"/>
          <w:sz w:val="28"/>
          <w:szCs w:val="24"/>
        </w:rPr>
        <w:t>包括</w:t>
      </w:r>
      <w:r w:rsidR="00176852" w:rsidRPr="001F1428">
        <w:rPr>
          <w:rFonts w:ascii="Times New Roman" w:eastAsia="標楷體" w:hAnsi="Times New Roman" w:cs="Times New Roman"/>
          <w:color w:val="000000" w:themeColor="text1"/>
          <w:sz w:val="28"/>
          <w:szCs w:val="24"/>
        </w:rPr>
        <w:t>監</w:t>
      </w:r>
      <w:r w:rsidR="00176852" w:rsidRPr="001F1428">
        <w:rPr>
          <w:rFonts w:ascii="Times New Roman" w:eastAsia="標楷體" w:hAnsi="Times New Roman" w:cs="Times New Roman"/>
          <w:color w:val="000000" w:themeColor="text1"/>
          <w:sz w:val="28"/>
          <w:szCs w:val="24"/>
        </w:rPr>
        <w:lastRenderedPageBreak/>
        <w:t>控與整理</w:t>
      </w:r>
      <w:r w:rsidR="00176852" w:rsidRPr="001F1428">
        <w:rPr>
          <w:rFonts w:ascii="Times New Roman" w:eastAsia="標楷體" w:hAnsi="Times New Roman" w:cs="Times New Roman" w:hint="eastAsia"/>
          <w:color w:val="000000" w:themeColor="text1"/>
          <w:sz w:val="28"/>
          <w:szCs w:val="24"/>
        </w:rPr>
        <w:t>、</w:t>
      </w:r>
      <w:r w:rsidR="00176852" w:rsidRPr="001F1428">
        <w:rPr>
          <w:rFonts w:ascii="Times New Roman" w:eastAsia="標楷體" w:hAnsi="Times New Roman" w:cs="Times New Roman"/>
          <w:color w:val="000000" w:themeColor="text1"/>
          <w:sz w:val="28"/>
          <w:szCs w:val="24"/>
        </w:rPr>
        <w:t>訊息彙整與分析</w:t>
      </w:r>
      <w:r w:rsidR="00176852" w:rsidRPr="001F1428">
        <w:rPr>
          <w:rFonts w:ascii="Times New Roman" w:eastAsia="標楷體" w:hAnsi="Times New Roman" w:cs="Times New Roman" w:hint="eastAsia"/>
          <w:color w:val="000000" w:themeColor="text1"/>
          <w:sz w:val="28"/>
          <w:szCs w:val="24"/>
        </w:rPr>
        <w:t>、</w:t>
      </w:r>
      <w:r w:rsidR="00176852" w:rsidRPr="001F1428">
        <w:rPr>
          <w:rFonts w:ascii="Times New Roman" w:eastAsia="標楷體" w:hAnsi="Times New Roman" w:cs="Times New Roman"/>
          <w:color w:val="000000" w:themeColor="text1"/>
          <w:sz w:val="28"/>
          <w:szCs w:val="24"/>
        </w:rPr>
        <w:t>通訊管理</w:t>
      </w:r>
      <w:r w:rsidR="00176852" w:rsidRPr="001F1428">
        <w:rPr>
          <w:rFonts w:ascii="Times New Roman" w:eastAsia="標楷體" w:hAnsi="Times New Roman" w:cs="Times New Roman" w:hint="eastAsia"/>
          <w:color w:val="000000" w:themeColor="text1"/>
          <w:sz w:val="28"/>
          <w:szCs w:val="24"/>
        </w:rPr>
        <w:t>、</w:t>
      </w:r>
      <w:r w:rsidR="00176852" w:rsidRPr="001F1428">
        <w:rPr>
          <w:rFonts w:ascii="Times New Roman" w:eastAsia="標楷體" w:hAnsi="Times New Roman" w:cs="Times New Roman"/>
          <w:color w:val="000000" w:themeColor="text1"/>
          <w:sz w:val="28"/>
          <w:szCs w:val="24"/>
        </w:rPr>
        <w:t>協調與溝通</w:t>
      </w:r>
      <w:r w:rsidR="00176852" w:rsidRPr="001F1428">
        <w:rPr>
          <w:rFonts w:ascii="Times New Roman" w:eastAsia="標楷體" w:hAnsi="Times New Roman" w:cs="Times New Roman" w:hint="eastAsia"/>
          <w:color w:val="000000" w:themeColor="text1"/>
          <w:sz w:val="28"/>
          <w:szCs w:val="24"/>
        </w:rPr>
        <w:t>，以及</w:t>
      </w:r>
      <w:r w:rsidR="00176852" w:rsidRPr="001F1428">
        <w:rPr>
          <w:rFonts w:ascii="Times New Roman" w:eastAsia="標楷體" w:hAnsi="Times New Roman" w:cs="Times New Roman"/>
          <w:color w:val="000000" w:themeColor="text1"/>
          <w:sz w:val="28"/>
          <w:szCs w:val="24"/>
        </w:rPr>
        <w:t>持續監測</w:t>
      </w:r>
      <w:r w:rsidR="00176852" w:rsidRPr="001F1428">
        <w:rPr>
          <w:rFonts w:ascii="Times New Roman" w:eastAsia="標楷體" w:hAnsi="Times New Roman" w:cs="Times New Roman" w:hint="eastAsia"/>
          <w:color w:val="000000" w:themeColor="text1"/>
          <w:sz w:val="28"/>
          <w:szCs w:val="24"/>
        </w:rPr>
        <w:t>等</w:t>
      </w:r>
      <w:r w:rsidR="00176852" w:rsidRPr="001F1428">
        <w:rPr>
          <w:rFonts w:ascii="Times New Roman" w:eastAsia="標楷體" w:hAnsi="Times New Roman" w:cs="Times New Roman"/>
          <w:color w:val="000000" w:themeColor="text1"/>
          <w:sz w:val="28"/>
          <w:szCs w:val="24"/>
        </w:rPr>
        <w:t>主要職責</w:t>
      </w:r>
      <w:r w:rsidR="00176852" w:rsidRPr="001F1428">
        <w:rPr>
          <w:rFonts w:ascii="Times New Roman" w:eastAsia="標楷體" w:hAnsi="Times New Roman" w:cs="Times New Roman" w:hint="eastAsia"/>
          <w:color w:val="000000" w:themeColor="text1"/>
          <w:sz w:val="28"/>
          <w:szCs w:val="24"/>
        </w:rPr>
        <w:t>。</w:t>
      </w:r>
    </w:p>
    <w:p w14:paraId="3D716963" w14:textId="63B6BE57" w:rsidR="00E03A48" w:rsidRPr="001F1428" w:rsidRDefault="008858AC" w:rsidP="00176852">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透過專門負責災情和資料蒐集的人員，應能在通訊中斷下，有效地管理和利用有限的通訊資源，確保災害情況下能夠及時獲取準確的災情訊息，提升應對災害的效率和能力。</w:t>
      </w:r>
    </w:p>
    <w:p w14:paraId="74B1071D" w14:textId="77777777" w:rsidR="00F56015" w:rsidRPr="001F1428" w:rsidRDefault="00F56015" w:rsidP="00176852">
      <w:pPr>
        <w:adjustRightInd w:val="0"/>
        <w:snapToGrid w:val="0"/>
        <w:spacing w:line="360" w:lineRule="auto"/>
        <w:jc w:val="both"/>
        <w:rPr>
          <w:rFonts w:ascii="Times New Roman" w:eastAsia="標楷體" w:hAnsi="Times New Roman" w:cs="Times New Roman"/>
          <w:color w:val="000000" w:themeColor="text1"/>
          <w:sz w:val="28"/>
          <w:szCs w:val="28"/>
        </w:rPr>
      </w:pPr>
    </w:p>
    <w:p w14:paraId="61395A42" w14:textId="77777777" w:rsidR="0065243A" w:rsidRPr="001F1428" w:rsidRDefault="0065243A">
      <w:pPr>
        <w:widowControl/>
        <w:rPr>
          <w:rFonts w:ascii="Times New Roman" w:eastAsia="標楷體" w:hAnsi="Times New Roman" w:cs="Times New Roman"/>
          <w:b/>
          <w:bCs/>
          <w:color w:val="000000" w:themeColor="text1"/>
          <w:sz w:val="36"/>
          <w:szCs w:val="36"/>
        </w:rPr>
      </w:pPr>
      <w:bookmarkStart w:id="72" w:name="_Toc205889754"/>
      <w:r w:rsidRPr="001F1428">
        <w:rPr>
          <w:rFonts w:ascii="Times New Roman" w:eastAsia="標楷體" w:hAnsi="Times New Roman" w:cs="Times New Roman"/>
          <w:b/>
          <w:bCs/>
          <w:color w:val="000000" w:themeColor="text1"/>
          <w:sz w:val="36"/>
          <w:szCs w:val="36"/>
        </w:rPr>
        <w:br w:type="page"/>
      </w:r>
    </w:p>
    <w:p w14:paraId="74845058" w14:textId="16EB7021" w:rsidR="008454C6" w:rsidRPr="001F1428" w:rsidRDefault="008454C6"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r w:rsidRPr="001F1428">
        <w:rPr>
          <w:rFonts w:ascii="Times New Roman" w:eastAsia="標楷體" w:hAnsi="Times New Roman" w:cs="Times New Roman" w:hint="eastAsia"/>
          <w:b/>
          <w:bCs/>
          <w:color w:val="000000" w:themeColor="text1"/>
          <w:sz w:val="36"/>
          <w:szCs w:val="36"/>
        </w:rPr>
        <w:lastRenderedPageBreak/>
        <w:t>第六章</w:t>
      </w:r>
      <w:r w:rsidR="00D02930" w:rsidRPr="001F1428">
        <w:rPr>
          <w:rFonts w:ascii="Times New Roman" w:eastAsia="標楷體" w:hAnsi="Times New Roman" w:cs="Times New Roman" w:hint="eastAsia"/>
          <w:b/>
          <w:bCs/>
          <w:color w:val="000000" w:themeColor="text1"/>
          <w:sz w:val="36"/>
          <w:szCs w:val="36"/>
        </w:rPr>
        <w:t xml:space="preserve"> </w:t>
      </w:r>
      <w:r w:rsidR="006A7154" w:rsidRPr="001F1428">
        <w:rPr>
          <w:rFonts w:ascii="Times New Roman" w:eastAsia="標楷體" w:hAnsi="Times New Roman" w:cs="Times New Roman" w:hint="eastAsia"/>
          <w:b/>
          <w:bCs/>
          <w:color w:val="000000" w:themeColor="text1"/>
          <w:sz w:val="36"/>
          <w:szCs w:val="36"/>
        </w:rPr>
        <w:t>重要資料管理與業務持續運作更新機制</w:t>
      </w:r>
      <w:bookmarkEnd w:id="72"/>
    </w:p>
    <w:p w14:paraId="3A93B76B" w14:textId="77777777" w:rsidR="006A7154" w:rsidRPr="001F1428" w:rsidRDefault="00E65841" w:rsidP="00925E34">
      <w:pPr>
        <w:adjustRightInd w:val="0"/>
        <w:snapToGrid w:val="0"/>
        <w:spacing w:line="360" w:lineRule="auto"/>
        <w:jc w:val="both"/>
        <w:rPr>
          <w:rFonts w:ascii="Times New Roman" w:eastAsia="標楷體" w:hAnsi="Times New Roman" w:cs="Times New Roman"/>
          <w:color w:val="000000" w:themeColor="text1"/>
          <w:sz w:val="28"/>
          <w:szCs w:val="24"/>
        </w:rPr>
      </w:pPr>
      <w:r w:rsidRPr="001F1428">
        <w:rPr>
          <w:rFonts w:ascii="Times New Roman" w:eastAsia="標楷體" w:hAnsi="Times New Roman" w:cs="Times New Roman" w:hint="eastAsia"/>
          <w:color w:val="000000" w:themeColor="text1"/>
          <w:sz w:val="28"/>
          <w:szCs w:val="24"/>
        </w:rPr>
        <w:t xml:space="preserve">    </w:t>
      </w:r>
      <w:r w:rsidRPr="001F1428">
        <w:rPr>
          <w:rFonts w:ascii="Times New Roman" w:eastAsia="標楷體" w:hAnsi="Times New Roman" w:cs="Times New Roman"/>
          <w:color w:val="000000" w:themeColor="text1"/>
          <w:sz w:val="28"/>
          <w:szCs w:val="24"/>
        </w:rPr>
        <w:t>備份重要行政資料和數據的主要目的，是確保在災害或突發事件發生時，關鍵資料能夠迅速恢復，才能使政府組織業務維持連續性和穩定性。具體內容包括定期進行本地和異地備份，利用外接硬碟、服務器和異地數據中心存儲備份數據。雲端備份是另一重要方式，通過實時數據同步，確保資料可隨時恢復，其中雲端自動備份系統能減少人為錯誤，設定自動備份頻率和數據同步。注意所有備份資料需加密處理，防止未授權訪問，提升資訊安全程度，並且須定期檢視備份狀況，使備份資料能夠在需要時迅速有效地恢復。</w:t>
      </w:r>
    </w:p>
    <w:p w14:paraId="03F9BA0C" w14:textId="249FF758" w:rsidR="006A7154" w:rsidRPr="001F1428" w:rsidRDefault="006A7154" w:rsidP="006A7154">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面對天然災害及人為</w:t>
      </w:r>
      <w:r w:rsidR="0029350F" w:rsidRPr="001F1428">
        <w:rPr>
          <w:rFonts w:ascii="Times New Roman" w:eastAsia="標楷體" w:hAnsi="Times New Roman" w:cs="Times New Roman"/>
          <w:color w:val="000000" w:themeColor="text1"/>
          <w:sz w:val="28"/>
          <w:szCs w:val="28"/>
        </w:rPr>
        <w:t>災害</w:t>
      </w:r>
      <w:r w:rsidRPr="001F1428">
        <w:rPr>
          <w:rFonts w:ascii="Times New Roman" w:eastAsia="標楷體" w:hAnsi="Times New Roman" w:cs="Times New Roman"/>
          <w:color w:val="000000" w:themeColor="text1"/>
          <w:sz w:val="28"/>
          <w:szCs w:val="28"/>
        </w:rPr>
        <w:t>時，為確保在重大災害發生時，能有效維持</w:t>
      </w:r>
      <w:r w:rsidR="00811F1E" w:rsidRPr="001F1428">
        <w:rPr>
          <w:rFonts w:ascii="Times New Roman" w:eastAsia="標楷體" w:hAnsi="Times New Roman" w:cs="Times New Roman" w:hint="eastAsia"/>
          <w:color w:val="000000" w:themeColor="text1"/>
          <w:sz w:val="28"/>
          <w:szCs w:val="28"/>
        </w:rPr>
        <w:t>重要</w:t>
      </w:r>
      <w:r w:rsidRPr="001F1428">
        <w:rPr>
          <w:rFonts w:ascii="Times New Roman" w:eastAsia="標楷體" w:hAnsi="Times New Roman" w:cs="Times New Roman"/>
          <w:color w:val="000000" w:themeColor="text1"/>
          <w:sz w:val="28"/>
          <w:szCs w:val="28"/>
        </w:rPr>
        <w:t>業務及服務運作，並具備迅速回復正常營運之能力</w:t>
      </w:r>
      <w:r w:rsidR="00811F1E" w:rsidRPr="001F1428">
        <w:rPr>
          <w:rFonts w:ascii="Times New Roman" w:eastAsia="標楷體" w:hAnsi="Times New Roman" w:cs="Times New Roman" w:hint="eastAsia"/>
          <w:color w:val="000000" w:themeColor="text1"/>
          <w:sz w:val="28"/>
          <w:szCs w:val="28"/>
        </w:rPr>
        <w:t>，</w:t>
      </w:r>
      <w:r w:rsidR="00811F1E" w:rsidRPr="001F1428">
        <w:rPr>
          <w:rFonts w:ascii="Times New Roman" w:eastAsia="標楷體" w:hAnsi="Times New Roman" w:cs="Times New Roman"/>
          <w:color w:val="000000" w:themeColor="text1"/>
          <w:sz w:val="28"/>
          <w:szCs w:val="28"/>
        </w:rPr>
        <w:t>落實災時應變體系的持續運作</w:t>
      </w:r>
      <w:r w:rsidR="00811F1E" w:rsidRPr="001F1428">
        <w:rPr>
          <w:rFonts w:ascii="Times New Roman" w:eastAsia="標楷體" w:hAnsi="Times New Roman" w:cs="Times New Roman" w:hint="eastAsia"/>
          <w:color w:val="000000" w:themeColor="text1"/>
          <w:sz w:val="28"/>
          <w:szCs w:val="28"/>
        </w:rPr>
        <w:t>，特建立業務持續運作更新機制。</w:t>
      </w:r>
    </w:p>
    <w:p w14:paraId="4ED24CF4" w14:textId="77777777" w:rsidR="006A7154" w:rsidRPr="001F1428" w:rsidRDefault="006A7154" w:rsidP="00925E34">
      <w:pPr>
        <w:adjustRightInd w:val="0"/>
        <w:snapToGrid w:val="0"/>
        <w:spacing w:line="360" w:lineRule="auto"/>
        <w:jc w:val="both"/>
        <w:rPr>
          <w:rFonts w:ascii="Times New Roman" w:eastAsia="標楷體" w:hAnsi="Times New Roman" w:cs="Times New Roman"/>
          <w:color w:val="000000" w:themeColor="text1"/>
          <w:sz w:val="28"/>
          <w:szCs w:val="28"/>
        </w:rPr>
      </w:pPr>
    </w:p>
    <w:p w14:paraId="2684E191" w14:textId="723DA0D8" w:rsidR="00925E34"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73" w:name="_Toc205889755"/>
      <w:r w:rsidRPr="001F1428">
        <w:rPr>
          <w:rFonts w:ascii="Times New Roman" w:eastAsia="標楷體" w:hAnsi="Times New Roman" w:cs="Times New Roman" w:hint="eastAsia"/>
          <w:b/>
          <w:bCs/>
          <w:color w:val="000000" w:themeColor="text1"/>
          <w:sz w:val="32"/>
          <w:szCs w:val="32"/>
        </w:rPr>
        <w:t>6</w:t>
      </w:r>
      <w:r w:rsidRPr="001F1428">
        <w:rPr>
          <w:rFonts w:ascii="Times New Roman" w:eastAsia="標楷體" w:hAnsi="Times New Roman" w:cs="Times New Roman"/>
          <w:b/>
          <w:bCs/>
          <w:color w:val="000000" w:themeColor="text1"/>
          <w:sz w:val="32"/>
          <w:szCs w:val="32"/>
        </w:rPr>
        <w:t>.1</w:t>
      </w:r>
      <w:r w:rsidRPr="001F1428">
        <w:rPr>
          <w:rFonts w:ascii="Times New Roman" w:eastAsia="標楷體" w:hAnsi="Times New Roman" w:cs="Times New Roman"/>
          <w:b/>
          <w:bCs/>
          <w:color w:val="000000" w:themeColor="text1"/>
          <w:sz w:val="32"/>
          <w:szCs w:val="32"/>
        </w:rPr>
        <w:t>重要資料和數據管理</w:t>
      </w:r>
      <w:bookmarkEnd w:id="73"/>
    </w:p>
    <w:p w14:paraId="5D3233EB" w14:textId="101A6721" w:rsidR="00EC079D" w:rsidRPr="001F1428" w:rsidRDefault="00EC079D" w:rsidP="00EC079D">
      <w:pPr>
        <w:widowControl/>
        <w:shd w:val="clear" w:color="auto" w:fill="FFFFFF"/>
        <w:adjustRightInd w:val="0"/>
        <w:snapToGrid w:val="0"/>
        <w:spacing w:line="360" w:lineRule="auto"/>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hint="eastAsia"/>
          <w:color w:val="000000" w:themeColor="text1"/>
          <w:sz w:val="28"/>
          <w:szCs w:val="28"/>
          <w:shd w:val="clear" w:color="auto" w:fill="FFFFFF"/>
        </w:rPr>
        <w:t xml:space="preserve">    </w:t>
      </w:r>
      <w:r w:rsidRPr="001F1428">
        <w:rPr>
          <w:rFonts w:ascii="Times New Roman" w:eastAsia="標楷體" w:hAnsi="Times New Roman" w:cs="Times New Roman"/>
          <w:color w:val="000000" w:themeColor="text1"/>
          <w:sz w:val="28"/>
          <w:szCs w:val="28"/>
          <w:shd w:val="clear" w:color="auto" w:fill="FFFFFF"/>
        </w:rPr>
        <w:t>此項工作係以是以經濟實惠的方式，安全、有效率地收集、保存和使用資料的實務。資料管理的目標是要協助人員、組織和連網物品在政策和法規的限制內最佳化資料的使用，以便制定決策並採取讓組織享有最大效益的動作。</w:t>
      </w:r>
      <w:r w:rsidRPr="001F1428">
        <w:rPr>
          <w:rFonts w:ascii="Times New Roman" w:eastAsia="標楷體" w:hAnsi="Times New Roman" w:cs="Times New Roman"/>
          <w:color w:val="000000" w:themeColor="text1"/>
          <w:sz w:val="28"/>
          <w:szCs w:val="28"/>
        </w:rPr>
        <w:t>重要資料和數據管理</w:t>
      </w:r>
      <w:r w:rsidRPr="001F1428">
        <w:rPr>
          <w:rFonts w:ascii="Times New Roman" w:eastAsia="標楷體" w:hAnsi="Times New Roman" w:cs="Times New Roman"/>
          <w:color w:val="000000" w:themeColor="text1"/>
          <w:kern w:val="0"/>
          <w:sz w:val="28"/>
          <w:szCs w:val="28"/>
        </w:rPr>
        <w:t>的工作</w:t>
      </w:r>
      <w:r w:rsidRPr="001F1428">
        <w:rPr>
          <w:rFonts w:ascii="Times New Roman" w:eastAsia="標楷體" w:hAnsi="Times New Roman" w:cs="Times New Roman" w:hint="eastAsia"/>
          <w:color w:val="000000" w:themeColor="text1"/>
          <w:kern w:val="0"/>
          <w:sz w:val="28"/>
          <w:szCs w:val="28"/>
        </w:rPr>
        <w:t>掌握以下範疇及原則</w:t>
      </w:r>
      <w:r w:rsidRPr="001F1428">
        <w:rPr>
          <w:rFonts w:ascii="Times New Roman" w:eastAsia="標楷體" w:hAnsi="Times New Roman" w:cs="Times New Roman"/>
          <w:color w:val="000000" w:themeColor="text1"/>
          <w:kern w:val="0"/>
          <w:sz w:val="28"/>
          <w:szCs w:val="28"/>
        </w:rPr>
        <w:t>：</w:t>
      </w:r>
    </w:p>
    <w:p w14:paraId="69FEA47F" w14:textId="2E2120C3"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建立、存取和更新橫跨不同資料層內的資料</w:t>
      </w:r>
      <w:r w:rsidRPr="001F1428">
        <w:rPr>
          <w:rFonts w:ascii="Times New Roman" w:eastAsia="標楷體" w:hAnsi="Times New Roman" w:cs="Times New Roman" w:hint="eastAsia"/>
          <w:color w:val="000000" w:themeColor="text1"/>
          <w:kern w:val="0"/>
          <w:sz w:val="28"/>
          <w:szCs w:val="28"/>
        </w:rPr>
        <w:t>。</w:t>
      </w:r>
    </w:p>
    <w:p w14:paraId="68F98C14" w14:textId="79776E7C"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儲存橫跨多個雲端與內部部署之間的資料</w:t>
      </w:r>
      <w:r w:rsidRPr="001F1428">
        <w:rPr>
          <w:rFonts w:ascii="Times New Roman" w:eastAsia="標楷體" w:hAnsi="Times New Roman" w:cs="Times New Roman" w:hint="eastAsia"/>
          <w:color w:val="000000" w:themeColor="text1"/>
          <w:kern w:val="0"/>
          <w:sz w:val="28"/>
          <w:szCs w:val="28"/>
        </w:rPr>
        <w:t>。</w:t>
      </w:r>
    </w:p>
    <w:p w14:paraId="487FC357" w14:textId="70BDBAFA"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提供高可用性和</w:t>
      </w:r>
      <w:r w:rsidR="0029350F" w:rsidRPr="001F1428">
        <w:rPr>
          <w:rFonts w:ascii="Times New Roman" w:eastAsia="標楷體" w:hAnsi="Times New Roman" w:cs="Times New Roman"/>
          <w:color w:val="000000" w:themeColor="text1"/>
          <w:kern w:val="0"/>
          <w:sz w:val="28"/>
          <w:szCs w:val="28"/>
        </w:rPr>
        <w:t>災害</w:t>
      </w:r>
      <w:r w:rsidRPr="001F1428">
        <w:rPr>
          <w:rFonts w:ascii="Times New Roman" w:eastAsia="標楷體" w:hAnsi="Times New Roman" w:cs="Times New Roman"/>
          <w:color w:val="000000" w:themeColor="text1"/>
          <w:kern w:val="0"/>
          <w:sz w:val="28"/>
          <w:szCs w:val="28"/>
        </w:rPr>
        <w:t>還原</w:t>
      </w:r>
      <w:r w:rsidRPr="001F1428">
        <w:rPr>
          <w:rFonts w:ascii="Times New Roman" w:eastAsia="標楷體" w:hAnsi="Times New Roman" w:cs="Times New Roman" w:hint="eastAsia"/>
          <w:color w:val="000000" w:themeColor="text1"/>
          <w:kern w:val="0"/>
          <w:sz w:val="28"/>
          <w:szCs w:val="28"/>
        </w:rPr>
        <w:t>。</w:t>
      </w:r>
    </w:p>
    <w:p w14:paraId="6875C5E8" w14:textId="69732ACD"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使用逐漸成長的各種應用程式、分析和演算法中的資料</w:t>
      </w:r>
      <w:r w:rsidRPr="001F1428">
        <w:rPr>
          <w:rFonts w:ascii="Times New Roman" w:eastAsia="標楷體" w:hAnsi="Times New Roman" w:cs="Times New Roman" w:hint="eastAsia"/>
          <w:color w:val="000000" w:themeColor="text1"/>
          <w:kern w:val="0"/>
          <w:sz w:val="28"/>
          <w:szCs w:val="28"/>
        </w:rPr>
        <w:t>。</w:t>
      </w:r>
    </w:p>
    <w:p w14:paraId="0936454D" w14:textId="49EF1F06"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確保資料隱私權和安全性</w:t>
      </w:r>
      <w:r w:rsidRPr="001F1428">
        <w:rPr>
          <w:rFonts w:ascii="Times New Roman" w:eastAsia="標楷體" w:hAnsi="Times New Roman" w:cs="Times New Roman" w:hint="eastAsia"/>
          <w:color w:val="000000" w:themeColor="text1"/>
          <w:kern w:val="0"/>
          <w:sz w:val="28"/>
          <w:szCs w:val="28"/>
        </w:rPr>
        <w:t>。</w:t>
      </w:r>
    </w:p>
    <w:p w14:paraId="020D63A8" w14:textId="6A047859" w:rsidR="00EC079D" w:rsidRPr="001F1428" w:rsidRDefault="00EC079D" w:rsidP="00A25C3F">
      <w:pPr>
        <w:pStyle w:val="a6"/>
        <w:widowControl/>
        <w:numPr>
          <w:ilvl w:val="0"/>
          <w:numId w:val="33"/>
        </w:numPr>
        <w:shd w:val="clear" w:color="auto" w:fill="FFFFFF"/>
        <w:adjustRightInd w:val="0"/>
        <w:snapToGrid w:val="0"/>
        <w:spacing w:line="360" w:lineRule="auto"/>
        <w:ind w:leftChars="0" w:left="567" w:right="300" w:hanging="567"/>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color w:val="000000" w:themeColor="text1"/>
          <w:kern w:val="0"/>
          <w:sz w:val="28"/>
          <w:szCs w:val="28"/>
        </w:rPr>
        <w:t>根據保留排程和合規性需求封存和銷毀資料</w:t>
      </w:r>
      <w:r w:rsidRPr="001F1428">
        <w:rPr>
          <w:rFonts w:ascii="Times New Roman" w:eastAsia="標楷體" w:hAnsi="Times New Roman" w:cs="Times New Roman" w:hint="eastAsia"/>
          <w:color w:val="000000" w:themeColor="text1"/>
          <w:kern w:val="0"/>
          <w:sz w:val="28"/>
          <w:szCs w:val="28"/>
        </w:rPr>
        <w:t>。</w:t>
      </w:r>
    </w:p>
    <w:p w14:paraId="56B4DED9" w14:textId="296A9F3F" w:rsidR="00EC079D" w:rsidRPr="001F1428" w:rsidRDefault="00EC079D" w:rsidP="00EC079D">
      <w:pPr>
        <w:widowControl/>
        <w:shd w:val="clear" w:color="auto" w:fill="FFFFFF"/>
        <w:adjustRightInd w:val="0"/>
        <w:snapToGrid w:val="0"/>
        <w:spacing w:line="360" w:lineRule="auto"/>
        <w:jc w:val="both"/>
        <w:rPr>
          <w:rFonts w:ascii="Times New Roman" w:eastAsia="標楷體" w:hAnsi="Times New Roman" w:cs="Times New Roman"/>
          <w:color w:val="000000" w:themeColor="text1"/>
          <w:kern w:val="0"/>
          <w:sz w:val="28"/>
          <w:szCs w:val="28"/>
        </w:rPr>
      </w:pPr>
      <w:r w:rsidRPr="001F1428">
        <w:rPr>
          <w:rFonts w:ascii="Times New Roman" w:eastAsia="標楷體" w:hAnsi="Times New Roman" w:cs="Times New Roman" w:hint="eastAsia"/>
          <w:color w:val="000000" w:themeColor="text1"/>
          <w:kern w:val="0"/>
          <w:sz w:val="28"/>
          <w:szCs w:val="28"/>
        </w:rPr>
        <w:t xml:space="preserve">    </w:t>
      </w:r>
      <w:r w:rsidRPr="001F1428">
        <w:rPr>
          <w:rFonts w:ascii="Times New Roman" w:eastAsia="標楷體" w:hAnsi="Times New Roman" w:cs="Times New Roman"/>
          <w:color w:val="000000" w:themeColor="text1"/>
          <w:kern w:val="0"/>
          <w:sz w:val="28"/>
          <w:szCs w:val="28"/>
        </w:rPr>
        <w:t>正式資料管理策略滿足使用者和管理員的活動、資料管理科技的功能、法規需求的要求，以及組織需求，以從其資料取得價值。</w:t>
      </w:r>
    </w:p>
    <w:p w14:paraId="470D0A55" w14:textId="77777777" w:rsidR="00E65841" w:rsidRPr="001F1428" w:rsidRDefault="00E65841" w:rsidP="00EC079D">
      <w:pPr>
        <w:adjustRightInd w:val="0"/>
        <w:snapToGrid w:val="0"/>
        <w:spacing w:line="360" w:lineRule="auto"/>
        <w:jc w:val="both"/>
        <w:rPr>
          <w:rFonts w:ascii="Times New Roman" w:eastAsia="標楷體" w:hAnsi="Times New Roman" w:cs="Times New Roman"/>
          <w:color w:val="000000" w:themeColor="text1"/>
          <w:sz w:val="28"/>
          <w:szCs w:val="28"/>
        </w:rPr>
      </w:pPr>
    </w:p>
    <w:p w14:paraId="2EE3A99A" w14:textId="77777777"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74" w:name="_Toc205889756"/>
      <w:r w:rsidRPr="001F1428">
        <w:rPr>
          <w:rFonts w:ascii="Times New Roman" w:eastAsia="標楷體" w:hAnsi="Times New Roman" w:cs="Times New Roman" w:hint="eastAsia"/>
          <w:b/>
          <w:bCs/>
          <w:color w:val="000000" w:themeColor="text1"/>
          <w:sz w:val="32"/>
          <w:szCs w:val="32"/>
        </w:rPr>
        <w:lastRenderedPageBreak/>
        <w:t>6</w:t>
      </w:r>
      <w:r w:rsidRPr="001F1428">
        <w:rPr>
          <w:rFonts w:ascii="Times New Roman" w:eastAsia="標楷體" w:hAnsi="Times New Roman" w:cs="Times New Roman"/>
          <w:b/>
          <w:bCs/>
          <w:color w:val="000000" w:themeColor="text1"/>
          <w:sz w:val="32"/>
          <w:szCs w:val="32"/>
        </w:rPr>
        <w:t>.2</w:t>
      </w:r>
      <w:r w:rsidRPr="001F1428">
        <w:rPr>
          <w:rFonts w:ascii="Times New Roman" w:eastAsia="標楷體" w:hAnsi="Times New Roman" w:cs="Times New Roman"/>
          <w:b/>
          <w:bCs/>
          <w:color w:val="000000" w:themeColor="text1"/>
          <w:sz w:val="32"/>
          <w:szCs w:val="32"/>
        </w:rPr>
        <w:t>備份策略與程序</w:t>
      </w:r>
      <w:bookmarkEnd w:id="74"/>
    </w:p>
    <w:p w14:paraId="00BDBA55" w14:textId="77777777" w:rsidR="00E65841" w:rsidRPr="001F1428" w:rsidRDefault="00E65841" w:rsidP="00E65841">
      <w:pPr>
        <w:adjustRightInd w:val="0"/>
        <w:snapToGrid w:val="0"/>
        <w:spacing w:line="360" w:lineRule="auto"/>
        <w:ind w:firstLine="480"/>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盤點多元備份方式及多元備份之取得方式旨在確保資料在災害或突發事件中安全且可用。主要備份方式包括本地備份、異地備份</w:t>
      </w:r>
      <w:r w:rsidRPr="001F1428">
        <w:rPr>
          <w:rFonts w:ascii="Times New Roman" w:eastAsia="標楷體" w:hAnsi="Times New Roman" w:cs="Times New Roman" w:hint="eastAsia"/>
          <w:color w:val="000000" w:themeColor="text1"/>
          <w:sz w:val="28"/>
        </w:rPr>
        <w:t>與</w:t>
      </w:r>
      <w:r w:rsidRPr="001F1428">
        <w:rPr>
          <w:rFonts w:ascii="Times New Roman" w:eastAsia="標楷體" w:hAnsi="Times New Roman" w:cs="Times New Roman"/>
          <w:color w:val="000000" w:themeColor="text1"/>
          <w:sz w:val="28"/>
        </w:rPr>
        <w:t>雲端備份。</w:t>
      </w:r>
    </w:p>
    <w:p w14:paraId="7EDAC504" w14:textId="30344057" w:rsidR="00E65841" w:rsidRPr="001F1428" w:rsidRDefault="00E65841" w:rsidP="00E65841">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一、</w:t>
      </w:r>
      <w:r w:rsidRPr="001F1428">
        <w:rPr>
          <w:rFonts w:ascii="Times New Roman" w:eastAsia="標楷體" w:hAnsi="Times New Roman" w:cs="Times New Roman"/>
          <w:color w:val="000000" w:themeColor="text1"/>
          <w:sz w:val="28"/>
        </w:rPr>
        <w:t>本地備份</w:t>
      </w:r>
    </w:p>
    <w:p w14:paraId="29C5342C" w14:textId="77777777" w:rsidR="00E65841" w:rsidRPr="001F1428" w:rsidRDefault="00E65841" w:rsidP="00E65841">
      <w:pPr>
        <w:adjustRightInd w:val="0"/>
        <w:snapToGrid w:val="0"/>
        <w:spacing w:line="360" w:lineRule="auto"/>
        <w:ind w:firstLine="480"/>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使用外接硬盤或本地服務器進行定期備份，將重要資料備份到光盤或</w:t>
      </w:r>
      <w:r w:rsidRPr="001F1428">
        <w:rPr>
          <w:rFonts w:ascii="Times New Roman" w:eastAsia="標楷體" w:hAnsi="Times New Roman" w:cs="Times New Roman"/>
          <w:color w:val="000000" w:themeColor="text1"/>
          <w:sz w:val="28"/>
        </w:rPr>
        <w:t>USB</w:t>
      </w:r>
      <w:r w:rsidRPr="001F1428">
        <w:rPr>
          <w:rFonts w:ascii="Times New Roman" w:eastAsia="標楷體" w:hAnsi="Times New Roman" w:cs="Times New Roman"/>
          <w:color w:val="000000" w:themeColor="text1"/>
          <w:sz w:val="28"/>
        </w:rPr>
        <w:t>驅動器等外部媒體，或通過自動備份軟件設定每日或每周自動備份，手動進行備份並將媒體存放在安全的位置。</w:t>
      </w:r>
    </w:p>
    <w:p w14:paraId="0D6F506F" w14:textId="33C32823" w:rsidR="00E65841" w:rsidRPr="001F1428" w:rsidRDefault="00E65841" w:rsidP="00E65841">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二、</w:t>
      </w:r>
      <w:r w:rsidRPr="001F1428">
        <w:rPr>
          <w:rFonts w:ascii="Times New Roman" w:eastAsia="標楷體" w:hAnsi="Times New Roman" w:cs="Times New Roman"/>
          <w:color w:val="000000" w:themeColor="text1"/>
          <w:sz w:val="28"/>
        </w:rPr>
        <w:t>異地備份</w:t>
      </w:r>
    </w:p>
    <w:p w14:paraId="026D5AA4" w14:textId="77777777" w:rsidR="00E65841" w:rsidRPr="001F1428" w:rsidRDefault="00E65841" w:rsidP="00E65841">
      <w:pPr>
        <w:adjustRightInd w:val="0"/>
        <w:snapToGrid w:val="0"/>
        <w:spacing w:line="360" w:lineRule="auto"/>
        <w:ind w:firstLine="480"/>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將備份數據存儲在異地數據中心，通過安全的網絡連接定期將數據同步到異地存儲設施。</w:t>
      </w:r>
    </w:p>
    <w:p w14:paraId="383AEE6A" w14:textId="19DF997C" w:rsidR="00E65841" w:rsidRPr="001F1428" w:rsidRDefault="00E65841" w:rsidP="00E65841">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color w:val="000000" w:themeColor="text1"/>
          <w:sz w:val="28"/>
        </w:rPr>
        <w:t>三、</w:t>
      </w:r>
      <w:r w:rsidRPr="001F1428">
        <w:rPr>
          <w:rFonts w:ascii="Times New Roman" w:eastAsia="標楷體" w:hAnsi="Times New Roman" w:cs="Times New Roman"/>
          <w:color w:val="000000" w:themeColor="text1"/>
          <w:sz w:val="28"/>
        </w:rPr>
        <w:t>雲端備份</w:t>
      </w:r>
    </w:p>
    <w:p w14:paraId="47D93220" w14:textId="77777777" w:rsidR="00E65841" w:rsidRPr="001F1428" w:rsidRDefault="00E65841" w:rsidP="00E65841">
      <w:pPr>
        <w:adjustRightInd w:val="0"/>
        <w:snapToGrid w:val="0"/>
        <w:spacing w:line="360" w:lineRule="auto"/>
        <w:ind w:firstLine="425"/>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color w:val="000000" w:themeColor="text1"/>
          <w:sz w:val="28"/>
        </w:rPr>
        <w:t>使用雲存儲服務進行實時數據同步和備份，建議單位應採購或訂閱雲存儲服務，設定自動同步，並確保數據加密傳輸。</w:t>
      </w:r>
    </w:p>
    <w:p w14:paraId="2F91B0C2" w14:textId="0B2EF607" w:rsidR="00925E34" w:rsidRPr="001F1428" w:rsidRDefault="00E65841" w:rsidP="00E65841">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rPr>
        <w:t xml:space="preserve">    </w:t>
      </w:r>
      <w:r w:rsidRPr="001F1428">
        <w:rPr>
          <w:rFonts w:ascii="Times New Roman" w:eastAsia="標楷體" w:hAnsi="Times New Roman" w:cs="Times New Roman"/>
          <w:color w:val="000000" w:themeColor="text1"/>
          <w:sz w:val="28"/>
        </w:rPr>
        <w:t>備份後也須建立資料取得方式，以便在災時快送獲得備份之支援或服務民眾所需用到之行政資料或數據。包括緊急聯絡名單、居民身份訊息、醫療記錄、救援物資分配清單、避難所位置、以及政府和非政府組織的聯絡方式等。為了確保這些資料在災時可用，可建立一個綜合數據管理系統，將資料快速調用、更新與共享。</w:t>
      </w:r>
    </w:p>
    <w:p w14:paraId="73141448" w14:textId="645B0FC8" w:rsidR="00CA7103" w:rsidRPr="001F1428" w:rsidRDefault="00CA7103" w:rsidP="003427AB">
      <w:pPr>
        <w:adjustRightInd w:val="0"/>
        <w:snapToGrid w:val="0"/>
        <w:spacing w:line="360" w:lineRule="auto"/>
        <w:jc w:val="both"/>
        <w:rPr>
          <w:rFonts w:ascii="Times New Roman" w:eastAsia="標楷體" w:hAnsi="Times New Roman" w:cs="Times New Roman"/>
          <w:color w:val="000000" w:themeColor="text1"/>
          <w:sz w:val="28"/>
          <w:szCs w:val="28"/>
        </w:rPr>
      </w:pPr>
    </w:p>
    <w:p w14:paraId="3EC4CCF7" w14:textId="77777777" w:rsidR="006264AD" w:rsidRPr="001F1428" w:rsidRDefault="006264AD"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75" w:name="_Toc205889757"/>
      <w:r w:rsidRPr="001F1428">
        <w:rPr>
          <w:rFonts w:ascii="Times New Roman" w:eastAsia="標楷體" w:hAnsi="Times New Roman" w:cs="Times New Roman" w:hint="eastAsia"/>
          <w:b/>
          <w:bCs/>
          <w:color w:val="000000" w:themeColor="text1"/>
          <w:sz w:val="32"/>
          <w:szCs w:val="32"/>
        </w:rPr>
        <w:t>6</w:t>
      </w:r>
      <w:r w:rsidRPr="001F1428">
        <w:rPr>
          <w:rFonts w:ascii="Times New Roman" w:eastAsia="標楷體" w:hAnsi="Times New Roman" w:cs="Times New Roman"/>
          <w:b/>
          <w:bCs/>
          <w:color w:val="000000" w:themeColor="text1"/>
          <w:sz w:val="32"/>
          <w:szCs w:val="32"/>
        </w:rPr>
        <w:t>.</w:t>
      </w:r>
      <w:r w:rsidRPr="001F1428">
        <w:rPr>
          <w:rFonts w:ascii="Times New Roman" w:eastAsia="標楷體" w:hAnsi="Times New Roman" w:cs="Times New Roman" w:hint="eastAsia"/>
          <w:b/>
          <w:bCs/>
          <w:color w:val="000000" w:themeColor="text1"/>
          <w:sz w:val="32"/>
          <w:szCs w:val="32"/>
        </w:rPr>
        <w:t>3</w:t>
      </w:r>
      <w:r w:rsidRPr="001F1428">
        <w:rPr>
          <w:rFonts w:ascii="Times New Roman" w:eastAsia="標楷體" w:hAnsi="Times New Roman" w:cs="Times New Roman" w:hint="eastAsia"/>
          <w:b/>
          <w:bCs/>
          <w:color w:val="000000" w:themeColor="text1"/>
          <w:sz w:val="32"/>
          <w:szCs w:val="32"/>
        </w:rPr>
        <w:t>業務持續運作更新機制</w:t>
      </w:r>
      <w:bookmarkEnd w:id="75"/>
    </w:p>
    <w:p w14:paraId="55732E51" w14:textId="48B69CCC" w:rsidR="006264AD" w:rsidRPr="001F1428" w:rsidRDefault="003427AB" w:rsidP="003427AB">
      <w:pPr>
        <w:adjustRightInd w:val="0"/>
        <w:snapToGrid w:val="0"/>
        <w:spacing w:line="360" w:lineRule="auto"/>
        <w:ind w:firstLineChars="200" w:firstLine="560"/>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為確保面對災害衝擊仍能維持</w:t>
      </w:r>
      <w:r w:rsidRPr="001F1428">
        <w:rPr>
          <w:rFonts w:ascii="Times New Roman" w:eastAsia="標楷體" w:hAnsi="Times New Roman" w:cs="Times New Roman" w:hint="eastAsia"/>
          <w:color w:val="000000" w:themeColor="text1"/>
          <w:sz w:val="28"/>
          <w:szCs w:val="28"/>
        </w:rPr>
        <w:t>重要</w:t>
      </w:r>
      <w:r w:rsidRPr="001F1428">
        <w:rPr>
          <w:rFonts w:ascii="Times New Roman" w:eastAsia="標楷體" w:hAnsi="Times New Roman" w:cs="Times New Roman"/>
          <w:color w:val="000000" w:themeColor="text1"/>
          <w:sz w:val="28"/>
          <w:szCs w:val="28"/>
        </w:rPr>
        <w:t>業務不中斷，並持續精進</w:t>
      </w:r>
      <w:r w:rsidRPr="001F1428">
        <w:rPr>
          <w:rFonts w:ascii="Times New Roman" w:eastAsia="標楷體" w:hAnsi="Times New Roman" w:cs="Times New Roman" w:hint="eastAsia"/>
          <w:color w:val="000000" w:themeColor="text1"/>
          <w:sz w:val="28"/>
          <w:szCs w:val="28"/>
        </w:rPr>
        <w:t>重要</w:t>
      </w:r>
      <w:r w:rsidRPr="001F1428">
        <w:rPr>
          <w:rFonts w:ascii="Times New Roman" w:eastAsia="標楷體" w:hAnsi="Times New Roman" w:cs="Times New Roman"/>
          <w:color w:val="000000" w:themeColor="text1"/>
          <w:sz w:val="28"/>
          <w:szCs w:val="28"/>
        </w:rPr>
        <w:t>業務持續計畫之效能與即時性，</w:t>
      </w:r>
      <w:r w:rsidRPr="001F1428">
        <w:rPr>
          <w:rFonts w:ascii="Times New Roman" w:eastAsia="標楷體" w:hAnsi="Times New Roman" w:cs="Times New Roman" w:hint="eastAsia"/>
          <w:color w:val="000000" w:themeColor="text1"/>
          <w:sz w:val="28"/>
          <w:szCs w:val="28"/>
        </w:rPr>
        <w:t>特建立業務持續運作更新機制。</w:t>
      </w:r>
    </w:p>
    <w:p w14:paraId="36FE471E" w14:textId="452F7060" w:rsidR="003427AB" w:rsidRPr="001F1428" w:rsidRDefault="003427AB" w:rsidP="003427AB">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一、檢討與更新機制</w:t>
      </w:r>
    </w:p>
    <w:p w14:paraId="4F4BDFBC" w14:textId="3CF264AA" w:rsidR="00BD44DF" w:rsidRPr="001F1428" w:rsidRDefault="000E48A2">
      <w:pPr>
        <w:pStyle w:val="a"/>
        <w:numPr>
          <w:ilvl w:val="0"/>
          <w:numId w:val="34"/>
        </w:numPr>
        <w:adjustRightInd w:val="0"/>
        <w:snapToGrid w:val="0"/>
        <w:spacing w:afterLines="0" w:after="0" w:line="360" w:lineRule="auto"/>
        <w:ind w:left="952" w:hanging="532"/>
        <w:rPr>
          <w:color w:val="000000" w:themeColor="text1"/>
        </w:rPr>
      </w:pPr>
      <w:r w:rsidRPr="00CD3D20">
        <w:rPr>
          <w:color w:val="00B050"/>
        </w:rPr>
        <w:t>配合實際業務變動</w:t>
      </w:r>
      <w:r>
        <w:rPr>
          <w:rFonts w:hint="eastAsia"/>
          <w:color w:val="00B050"/>
        </w:rPr>
        <w:t>或</w:t>
      </w:r>
      <w:r w:rsidRPr="00CD3D20">
        <w:rPr>
          <w:color w:val="00B050"/>
        </w:rPr>
        <w:t>計畫修訂需求，召開</w:t>
      </w:r>
      <w:r w:rsidRPr="00D65D2E">
        <w:rPr>
          <w:color w:val="00B050"/>
        </w:rPr>
        <w:t>「</w:t>
      </w:r>
      <w:r w:rsidRPr="00D65D2E">
        <w:rPr>
          <w:rFonts w:hint="eastAsia"/>
          <w:color w:val="00B050"/>
        </w:rPr>
        <w:t>重要</w:t>
      </w:r>
      <w:r w:rsidRPr="00D65D2E">
        <w:rPr>
          <w:color w:val="00B050"/>
        </w:rPr>
        <w:t>業務持續運作檢討會議」，</w:t>
      </w:r>
      <w:r>
        <w:rPr>
          <w:rFonts w:hint="eastAsia"/>
          <w:color w:val="00B050"/>
        </w:rPr>
        <w:t>評估教育訓練</w:t>
      </w:r>
      <w:r w:rsidRPr="00D65D2E">
        <w:rPr>
          <w:rFonts w:hint="eastAsia"/>
          <w:color w:val="00B050"/>
        </w:rPr>
        <w:t>或</w:t>
      </w:r>
      <w:r>
        <w:rPr>
          <w:rFonts w:hint="eastAsia"/>
          <w:color w:val="00B050"/>
        </w:rPr>
        <w:t>推</w:t>
      </w:r>
      <w:r w:rsidRPr="00D65D2E">
        <w:rPr>
          <w:color w:val="00B050"/>
        </w:rPr>
        <w:t>演成效</w:t>
      </w:r>
      <w:r w:rsidRPr="00CD3D20">
        <w:rPr>
          <w:color w:val="00B050"/>
        </w:rPr>
        <w:t>、汲取實際事件應對經驗，並因應業務變動狀況進行檢討</w:t>
      </w:r>
      <w:r w:rsidRPr="00D65D2E">
        <w:rPr>
          <w:color w:val="00B050"/>
        </w:rPr>
        <w:t>。</w:t>
      </w:r>
    </w:p>
    <w:p w14:paraId="4880DC87" w14:textId="1585D53B" w:rsidR="00BD44DF" w:rsidRPr="001F1428" w:rsidRDefault="00814396">
      <w:pPr>
        <w:pStyle w:val="a"/>
        <w:numPr>
          <w:ilvl w:val="0"/>
          <w:numId w:val="34"/>
        </w:numPr>
        <w:adjustRightInd w:val="0"/>
        <w:snapToGrid w:val="0"/>
        <w:spacing w:afterLines="0" w:after="0" w:line="360" w:lineRule="auto"/>
        <w:ind w:left="952" w:hanging="532"/>
        <w:rPr>
          <w:color w:val="000000" w:themeColor="text1"/>
        </w:rPr>
      </w:pPr>
      <w:r w:rsidRPr="001F1428">
        <w:rPr>
          <w:rFonts w:hint="eastAsia"/>
          <w:color w:val="000000" w:themeColor="text1"/>
        </w:rPr>
        <w:lastRenderedPageBreak/>
        <w:t>計畫</w:t>
      </w:r>
      <w:r w:rsidR="00034C1E" w:rsidRPr="001F1428">
        <w:rPr>
          <w:color w:val="000000" w:themeColor="text1"/>
        </w:rPr>
        <w:t>更新：依據檢討</w:t>
      </w:r>
      <w:r w:rsidRPr="001F1428">
        <w:rPr>
          <w:rFonts w:hint="eastAsia"/>
          <w:color w:val="000000" w:themeColor="text1"/>
        </w:rPr>
        <w:t>會議</w:t>
      </w:r>
      <w:r w:rsidR="00034C1E" w:rsidRPr="001F1428">
        <w:rPr>
          <w:color w:val="000000" w:themeColor="text1"/>
        </w:rPr>
        <w:t>結果，</w:t>
      </w:r>
      <w:r w:rsidR="00034C1E" w:rsidRPr="00A8249D">
        <w:t>更新</w:t>
      </w:r>
      <w:r w:rsidR="00A8249D" w:rsidRPr="00A8249D">
        <w:t>「澎湖縣</w:t>
      </w:r>
      <w:r w:rsidR="00A8249D" w:rsidRPr="00A8249D">
        <w:rPr>
          <w:rFonts w:hint="eastAsia"/>
        </w:rPr>
        <w:t>七美鄉公所重要</w:t>
      </w:r>
      <w:r w:rsidR="00A8249D" w:rsidRPr="00A8249D">
        <w:t>業務持續運作計畫」</w:t>
      </w:r>
      <w:r w:rsidR="00034C1E" w:rsidRPr="00A8249D">
        <w:t>，包含</w:t>
      </w:r>
      <w:r w:rsidR="00034C1E" w:rsidRPr="00A8249D">
        <w:rPr>
          <w:rFonts w:hint="eastAsia"/>
        </w:rPr>
        <w:t>重要</w:t>
      </w:r>
      <w:r w:rsidR="00034C1E" w:rsidRPr="00A8249D">
        <w:t>業務</w:t>
      </w:r>
      <w:r w:rsidR="00034C1E" w:rsidRPr="00A8249D">
        <w:rPr>
          <w:rFonts w:hint="eastAsia"/>
        </w:rPr>
        <w:t>項目</w:t>
      </w:r>
      <w:r w:rsidR="00034C1E" w:rsidRPr="00A8249D">
        <w:t>、替代方案、</w:t>
      </w:r>
      <w:r w:rsidR="00034C1E" w:rsidRPr="001F1428">
        <w:rPr>
          <w:color w:val="000000" w:themeColor="text1"/>
        </w:rPr>
        <w:t>人員聯絡表、設備資源盤點等。</w:t>
      </w:r>
    </w:p>
    <w:p w14:paraId="37208BBD" w14:textId="64631747" w:rsidR="00034C1E" w:rsidRPr="001F1428" w:rsidRDefault="00DA2192">
      <w:pPr>
        <w:pStyle w:val="a"/>
        <w:numPr>
          <w:ilvl w:val="0"/>
          <w:numId w:val="34"/>
        </w:numPr>
        <w:adjustRightInd w:val="0"/>
        <w:snapToGrid w:val="0"/>
        <w:spacing w:afterLines="0" w:after="0" w:line="360" w:lineRule="auto"/>
        <w:ind w:left="952" w:hanging="532"/>
        <w:rPr>
          <w:color w:val="000000" w:themeColor="text1"/>
        </w:rPr>
      </w:pPr>
      <w:r w:rsidRPr="001F1428">
        <w:rPr>
          <w:rFonts w:hint="eastAsia"/>
          <w:color w:val="000000" w:themeColor="text1"/>
        </w:rPr>
        <w:t>編組</w:t>
      </w:r>
      <w:r w:rsidR="00814396" w:rsidRPr="001F1428">
        <w:rPr>
          <w:color w:val="000000" w:themeColor="text1"/>
        </w:rPr>
        <w:t>調整即時更新：若</w:t>
      </w:r>
      <w:r w:rsidRPr="001F1428">
        <w:rPr>
          <w:rFonts w:hint="eastAsia"/>
          <w:color w:val="000000" w:themeColor="text1"/>
        </w:rPr>
        <w:t>編組</w:t>
      </w:r>
      <w:r w:rsidR="00814396" w:rsidRPr="001F1428">
        <w:rPr>
          <w:color w:val="000000" w:themeColor="text1"/>
        </w:rPr>
        <w:t>人事異動、業務調整、聯絡窗口改變，須於</w:t>
      </w:r>
      <w:r w:rsidRPr="001F1428">
        <w:rPr>
          <w:rFonts w:hint="eastAsia"/>
          <w:color w:val="000000" w:themeColor="text1"/>
        </w:rPr>
        <w:t>1</w:t>
      </w:r>
      <w:r w:rsidR="00814396" w:rsidRPr="001F1428">
        <w:rPr>
          <w:color w:val="000000" w:themeColor="text1"/>
        </w:rPr>
        <w:t>週內完成相關資訊更新，並同步通報相關主管及備援人員。</w:t>
      </w:r>
    </w:p>
    <w:p w14:paraId="020F9CEE" w14:textId="723DB469" w:rsidR="007728A8" w:rsidRPr="001F1428" w:rsidRDefault="00814396" w:rsidP="007728A8">
      <w:pPr>
        <w:adjustRightInd w:val="0"/>
        <w:snapToGrid w:val="0"/>
        <w:spacing w:line="360" w:lineRule="auto"/>
        <w:ind w:left="476" w:hangingChars="170" w:hanging="476"/>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二、</w:t>
      </w:r>
      <w:r w:rsidRPr="001F1428">
        <w:rPr>
          <w:rFonts w:ascii="Times New Roman" w:eastAsia="標楷體" w:hAnsi="Times New Roman" w:cs="Times New Roman"/>
          <w:color w:val="000000" w:themeColor="text1"/>
          <w:sz w:val="28"/>
          <w:szCs w:val="28"/>
        </w:rPr>
        <w:t>異常事件後的檢討程序</w:t>
      </w:r>
    </w:p>
    <w:p w14:paraId="2D1A4CE1" w14:textId="24FB86D1" w:rsidR="00814396" w:rsidRPr="001F1428" w:rsidRDefault="00DA2192">
      <w:pPr>
        <w:pStyle w:val="a"/>
        <w:numPr>
          <w:ilvl w:val="0"/>
          <w:numId w:val="35"/>
        </w:numPr>
        <w:adjustRightInd w:val="0"/>
        <w:snapToGrid w:val="0"/>
        <w:spacing w:afterLines="0" w:after="0" w:line="360" w:lineRule="auto"/>
        <w:ind w:left="952" w:hanging="532"/>
        <w:rPr>
          <w:color w:val="000000" w:themeColor="text1"/>
        </w:rPr>
      </w:pPr>
      <w:r w:rsidRPr="001F1428">
        <w:rPr>
          <w:color w:val="000000" w:themeColor="text1"/>
        </w:rPr>
        <w:t>事後回顧：發生災害或重大事件後</w:t>
      </w:r>
      <w:r w:rsidRPr="001F1428">
        <w:rPr>
          <w:rFonts w:hint="eastAsia"/>
          <w:color w:val="000000" w:themeColor="text1"/>
        </w:rPr>
        <w:t>7</w:t>
      </w:r>
      <w:r w:rsidRPr="001F1428">
        <w:rPr>
          <w:color w:val="000000" w:themeColor="text1"/>
        </w:rPr>
        <w:t>日內，召開檢討會議，</w:t>
      </w:r>
      <w:r w:rsidRPr="001F1428">
        <w:rPr>
          <w:rFonts w:hint="eastAsia"/>
          <w:color w:val="000000" w:themeColor="text1"/>
        </w:rPr>
        <w:t>紀錄</w:t>
      </w:r>
      <w:r w:rsidRPr="001F1428">
        <w:rPr>
          <w:color w:val="000000" w:themeColor="text1"/>
        </w:rPr>
        <w:t>事件發展、應變處置成效及待改進事項。</w:t>
      </w:r>
    </w:p>
    <w:p w14:paraId="3456B454" w14:textId="691BD6B3" w:rsidR="00DA2192" w:rsidRPr="001F1428" w:rsidRDefault="00DA2192">
      <w:pPr>
        <w:pStyle w:val="a"/>
        <w:numPr>
          <w:ilvl w:val="0"/>
          <w:numId w:val="35"/>
        </w:numPr>
        <w:adjustRightInd w:val="0"/>
        <w:snapToGrid w:val="0"/>
        <w:spacing w:afterLines="0" w:after="0" w:line="360" w:lineRule="auto"/>
        <w:ind w:left="952" w:hanging="532"/>
        <w:rPr>
          <w:color w:val="000000" w:themeColor="text1"/>
        </w:rPr>
      </w:pPr>
      <w:r w:rsidRPr="001F1428">
        <w:rPr>
          <w:color w:val="000000" w:themeColor="text1"/>
        </w:rPr>
        <w:t>納入</w:t>
      </w:r>
      <w:r w:rsidRPr="001F1428">
        <w:rPr>
          <w:rFonts w:hint="eastAsia"/>
          <w:color w:val="000000" w:themeColor="text1"/>
        </w:rPr>
        <w:t>重要</w:t>
      </w:r>
      <w:r w:rsidRPr="001F1428">
        <w:rPr>
          <w:color w:val="000000" w:themeColor="text1"/>
        </w:rPr>
        <w:t>業務持續運作計畫：將檢討成果納入</w:t>
      </w:r>
      <w:r w:rsidRPr="001F1428">
        <w:rPr>
          <w:rFonts w:hint="eastAsia"/>
          <w:color w:val="000000" w:themeColor="text1"/>
        </w:rPr>
        <w:t>重要</w:t>
      </w:r>
      <w:r w:rsidRPr="001F1428">
        <w:rPr>
          <w:color w:val="000000" w:themeColor="text1"/>
        </w:rPr>
        <w:t>業務持續運作計畫，修正標準作業程序、調整人員調度或資源配置方式。</w:t>
      </w:r>
    </w:p>
    <w:p w14:paraId="3A8C40DD" w14:textId="0A27CCB4" w:rsidR="00B661F5" w:rsidRPr="001F1428" w:rsidRDefault="00B661F5" w:rsidP="00B661F5">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三、</w:t>
      </w:r>
      <w:r w:rsidRPr="001F1428">
        <w:rPr>
          <w:rFonts w:ascii="Times New Roman" w:eastAsia="標楷體" w:hAnsi="Times New Roman" w:cs="Times New Roman"/>
          <w:color w:val="000000" w:themeColor="text1"/>
          <w:sz w:val="28"/>
          <w:szCs w:val="28"/>
        </w:rPr>
        <w:t>演練與實作機制</w:t>
      </w:r>
    </w:p>
    <w:p w14:paraId="2BB42F6D" w14:textId="1A4CDFBE" w:rsidR="00B661F5" w:rsidRPr="001F1428" w:rsidRDefault="00B661F5">
      <w:pPr>
        <w:pStyle w:val="a"/>
        <w:numPr>
          <w:ilvl w:val="0"/>
          <w:numId w:val="36"/>
        </w:numPr>
        <w:adjustRightInd w:val="0"/>
        <w:snapToGrid w:val="0"/>
        <w:spacing w:afterLines="0" w:after="0" w:line="360" w:lineRule="auto"/>
        <w:ind w:left="952" w:hanging="532"/>
        <w:rPr>
          <w:color w:val="000000" w:themeColor="text1"/>
        </w:rPr>
      </w:pPr>
      <w:r w:rsidRPr="001F1428">
        <w:rPr>
          <w:rFonts w:hint="eastAsia"/>
          <w:color w:val="000000" w:themeColor="text1"/>
        </w:rPr>
        <w:t>辦理</w:t>
      </w:r>
      <w:r w:rsidRPr="001F1428">
        <w:rPr>
          <w:color w:val="000000" w:themeColor="text1"/>
        </w:rPr>
        <w:t>演練：辦理</w:t>
      </w:r>
      <w:r w:rsidRPr="001F1428">
        <w:rPr>
          <w:rFonts w:hint="eastAsia"/>
          <w:color w:val="000000" w:themeColor="text1"/>
        </w:rPr>
        <w:t>兵棋推演或</w:t>
      </w:r>
      <w:r w:rsidRPr="001F1428">
        <w:rPr>
          <w:color w:val="000000" w:themeColor="text1"/>
        </w:rPr>
        <w:t>實兵演練，以驗證計畫的實用性與可操作性。</w:t>
      </w:r>
    </w:p>
    <w:p w14:paraId="32BF783B" w14:textId="032881E8" w:rsidR="00B661F5" w:rsidRPr="001F1428" w:rsidRDefault="00B661F5">
      <w:pPr>
        <w:pStyle w:val="a"/>
        <w:numPr>
          <w:ilvl w:val="0"/>
          <w:numId w:val="36"/>
        </w:numPr>
        <w:adjustRightInd w:val="0"/>
        <w:snapToGrid w:val="0"/>
        <w:spacing w:afterLines="0" w:after="0" w:line="360" w:lineRule="auto"/>
        <w:ind w:left="952" w:hanging="532"/>
        <w:rPr>
          <w:color w:val="000000" w:themeColor="text1"/>
        </w:rPr>
      </w:pPr>
      <w:r w:rsidRPr="001F1428">
        <w:rPr>
          <w:color w:val="000000" w:themeColor="text1"/>
        </w:rPr>
        <w:t>測試通報及備援系統：測試各類聯絡通報機制</w:t>
      </w:r>
      <w:r w:rsidR="00C15F74" w:rsidRPr="001F1428">
        <w:rPr>
          <w:rFonts w:hint="eastAsia"/>
          <w:color w:val="000000" w:themeColor="text1"/>
        </w:rPr>
        <w:t>(</w:t>
      </w:r>
      <w:r w:rsidRPr="001F1428">
        <w:rPr>
          <w:color w:val="000000" w:themeColor="text1"/>
        </w:rPr>
        <w:t>如</w:t>
      </w:r>
      <w:r w:rsidRPr="001F1428">
        <w:rPr>
          <w:color w:val="000000" w:themeColor="text1"/>
        </w:rPr>
        <w:t>LINE</w:t>
      </w:r>
      <w:r w:rsidRPr="001F1428">
        <w:rPr>
          <w:color w:val="000000" w:themeColor="text1"/>
        </w:rPr>
        <w:t>群組、緊急</w:t>
      </w:r>
      <w:r w:rsidR="00C15F74" w:rsidRPr="001F1428">
        <w:rPr>
          <w:rFonts w:hint="eastAsia"/>
          <w:color w:val="000000" w:themeColor="text1"/>
        </w:rPr>
        <w:t>聯絡</w:t>
      </w:r>
      <w:r w:rsidRPr="001F1428">
        <w:rPr>
          <w:color w:val="000000" w:themeColor="text1"/>
        </w:rPr>
        <w:t>電話</w:t>
      </w:r>
      <w:r w:rsidR="00F32ABC" w:rsidRPr="001F1428">
        <w:rPr>
          <w:rFonts w:hint="eastAsia"/>
          <w:color w:val="000000" w:themeColor="text1"/>
        </w:rPr>
        <w:t>、無線電</w:t>
      </w:r>
      <w:r w:rsidR="00C15F74" w:rsidRPr="001F1428">
        <w:rPr>
          <w:rFonts w:hint="eastAsia"/>
          <w:color w:val="000000" w:themeColor="text1"/>
        </w:rPr>
        <w:t>等</w:t>
      </w:r>
      <w:r w:rsidR="00C15F74" w:rsidRPr="001F1428">
        <w:rPr>
          <w:rFonts w:hint="eastAsia"/>
          <w:color w:val="000000" w:themeColor="text1"/>
        </w:rPr>
        <w:t>)</w:t>
      </w:r>
      <w:r w:rsidRPr="001F1428">
        <w:rPr>
          <w:color w:val="000000" w:themeColor="text1"/>
        </w:rPr>
        <w:t>與備援作業場域之可用性。</w:t>
      </w:r>
    </w:p>
    <w:p w14:paraId="4377C858" w14:textId="13AAD9FD" w:rsidR="00B661F5" w:rsidRPr="001F1428" w:rsidRDefault="00BF3050">
      <w:pPr>
        <w:pStyle w:val="a"/>
        <w:numPr>
          <w:ilvl w:val="0"/>
          <w:numId w:val="36"/>
        </w:numPr>
        <w:adjustRightInd w:val="0"/>
        <w:snapToGrid w:val="0"/>
        <w:spacing w:afterLines="0" w:after="0" w:line="360" w:lineRule="auto"/>
        <w:ind w:left="952" w:hanging="532"/>
        <w:rPr>
          <w:color w:val="000000" w:themeColor="text1"/>
        </w:rPr>
      </w:pPr>
      <w:r w:rsidRPr="001F1428">
        <w:rPr>
          <w:rFonts w:hint="eastAsia"/>
          <w:color w:val="000000" w:themeColor="text1"/>
        </w:rPr>
        <w:t>兵推或</w:t>
      </w:r>
      <w:r w:rsidR="00B661F5" w:rsidRPr="001F1428">
        <w:rPr>
          <w:color w:val="000000" w:themeColor="text1"/>
        </w:rPr>
        <w:t>演練評估報告：</w:t>
      </w:r>
      <w:r w:rsidRPr="001F1428">
        <w:rPr>
          <w:rFonts w:hint="eastAsia"/>
          <w:color w:val="000000" w:themeColor="text1"/>
        </w:rPr>
        <w:t>兵推或</w:t>
      </w:r>
      <w:r w:rsidR="00B661F5" w:rsidRPr="001F1428">
        <w:rPr>
          <w:color w:val="000000" w:themeColor="text1"/>
        </w:rPr>
        <w:t>演練後完成書面評估報告，供下次更新參考依據。</w:t>
      </w:r>
    </w:p>
    <w:p w14:paraId="4C4EC27D" w14:textId="764F5403" w:rsidR="00BA46F5" w:rsidRPr="001F1428" w:rsidRDefault="00BA46F5" w:rsidP="00BA46F5">
      <w:pPr>
        <w:pStyle w:val="a"/>
        <w:numPr>
          <w:ilvl w:val="0"/>
          <w:numId w:val="0"/>
        </w:numPr>
        <w:adjustRightInd w:val="0"/>
        <w:snapToGrid w:val="0"/>
        <w:spacing w:afterLines="0" w:after="0" w:line="360" w:lineRule="auto"/>
        <w:ind w:left="480" w:hanging="480"/>
        <w:rPr>
          <w:color w:val="000000" w:themeColor="text1"/>
        </w:rPr>
      </w:pPr>
      <w:r w:rsidRPr="001F1428">
        <w:rPr>
          <w:rFonts w:hint="eastAsia"/>
          <w:color w:val="000000" w:themeColor="text1"/>
        </w:rPr>
        <w:t>四、</w:t>
      </w:r>
      <w:r w:rsidRPr="001F1428">
        <w:rPr>
          <w:color w:val="000000" w:themeColor="text1"/>
        </w:rPr>
        <w:t>持續人員培訓</w:t>
      </w:r>
    </w:p>
    <w:p w14:paraId="193D0D2E" w14:textId="5AEB095B" w:rsidR="001A0CC4" w:rsidRPr="001F1428" w:rsidRDefault="001A0CC4">
      <w:pPr>
        <w:pStyle w:val="a"/>
        <w:numPr>
          <w:ilvl w:val="0"/>
          <w:numId w:val="37"/>
        </w:numPr>
        <w:adjustRightInd w:val="0"/>
        <w:snapToGrid w:val="0"/>
        <w:spacing w:afterLines="0" w:after="0" w:line="360" w:lineRule="auto"/>
        <w:ind w:left="952" w:hanging="532"/>
        <w:rPr>
          <w:color w:val="000000" w:themeColor="text1"/>
        </w:rPr>
      </w:pPr>
      <w:r w:rsidRPr="001F1428">
        <w:rPr>
          <w:rStyle w:val="afa"/>
          <w:b w:val="0"/>
          <w:bCs w:val="0"/>
          <w:color w:val="000000" w:themeColor="text1"/>
        </w:rPr>
        <w:t>教育訓練</w:t>
      </w:r>
      <w:r w:rsidRPr="001F1428">
        <w:rPr>
          <w:color w:val="000000" w:themeColor="text1"/>
        </w:rPr>
        <w:t>：辦理業務持續運作相關訓練，提升</w:t>
      </w:r>
      <w:r w:rsidRPr="001F1428">
        <w:rPr>
          <w:rFonts w:hint="eastAsia"/>
          <w:color w:val="000000" w:themeColor="text1"/>
        </w:rPr>
        <w:t>業務主管與承辦</w:t>
      </w:r>
      <w:r w:rsidRPr="001F1428">
        <w:rPr>
          <w:color w:val="000000" w:themeColor="text1"/>
        </w:rPr>
        <w:t>人員災時備援作業知能。</w:t>
      </w:r>
    </w:p>
    <w:p w14:paraId="6BC79388" w14:textId="10508E6E" w:rsidR="001A0CC4" w:rsidRPr="001F1428" w:rsidRDefault="001A0CC4">
      <w:pPr>
        <w:pStyle w:val="a"/>
        <w:numPr>
          <w:ilvl w:val="0"/>
          <w:numId w:val="37"/>
        </w:numPr>
        <w:adjustRightInd w:val="0"/>
        <w:snapToGrid w:val="0"/>
        <w:spacing w:afterLines="0" w:after="0" w:line="360" w:lineRule="auto"/>
        <w:ind w:left="952" w:hanging="532"/>
        <w:rPr>
          <w:rStyle w:val="afa"/>
          <w:b w:val="0"/>
          <w:bCs w:val="0"/>
          <w:color w:val="000000" w:themeColor="text1"/>
        </w:rPr>
      </w:pPr>
      <w:r w:rsidRPr="001F1428">
        <w:rPr>
          <w:rStyle w:val="afa"/>
          <w:b w:val="0"/>
          <w:bCs w:val="0"/>
          <w:color w:val="000000" w:themeColor="text1"/>
        </w:rPr>
        <w:t>新</w:t>
      </w:r>
      <w:r w:rsidR="00DA7200" w:rsidRPr="001F1428">
        <w:rPr>
          <w:rStyle w:val="afa"/>
          <w:rFonts w:hint="eastAsia"/>
          <w:b w:val="0"/>
          <w:bCs w:val="0"/>
          <w:color w:val="000000" w:themeColor="text1"/>
        </w:rPr>
        <w:t>進</w:t>
      </w:r>
      <w:r w:rsidRPr="001F1428">
        <w:rPr>
          <w:rStyle w:val="afa"/>
          <w:b w:val="0"/>
          <w:bCs w:val="0"/>
          <w:color w:val="000000" w:themeColor="text1"/>
        </w:rPr>
        <w:t>人</w:t>
      </w:r>
      <w:r w:rsidR="00DA7200" w:rsidRPr="001F1428">
        <w:rPr>
          <w:rStyle w:val="afa"/>
          <w:rFonts w:hint="eastAsia"/>
          <w:b w:val="0"/>
          <w:bCs w:val="0"/>
          <w:color w:val="000000" w:themeColor="text1"/>
        </w:rPr>
        <w:t>員</w:t>
      </w:r>
      <w:r w:rsidRPr="001F1428">
        <w:rPr>
          <w:rStyle w:val="afa"/>
          <w:b w:val="0"/>
          <w:bCs w:val="0"/>
          <w:color w:val="000000" w:themeColor="text1"/>
        </w:rPr>
        <w:t>訓練：將業務持續</w:t>
      </w:r>
      <w:r w:rsidR="00DA7200" w:rsidRPr="001F1428">
        <w:rPr>
          <w:rStyle w:val="afa"/>
          <w:rFonts w:hint="eastAsia"/>
          <w:b w:val="0"/>
          <w:bCs w:val="0"/>
          <w:color w:val="000000" w:themeColor="text1"/>
        </w:rPr>
        <w:t>運作</w:t>
      </w:r>
      <w:r w:rsidRPr="001F1428">
        <w:rPr>
          <w:rStyle w:val="afa"/>
          <w:b w:val="0"/>
          <w:bCs w:val="0"/>
          <w:color w:val="000000" w:themeColor="text1"/>
        </w:rPr>
        <w:t>機制列入新進人員職前訓練，強化危機意識與責任分工。</w:t>
      </w:r>
    </w:p>
    <w:p w14:paraId="0CF8656A" w14:textId="77777777" w:rsidR="001A0CC4" w:rsidRPr="001F1428" w:rsidRDefault="001A0CC4" w:rsidP="001A0CC4">
      <w:pPr>
        <w:pStyle w:val="a"/>
        <w:numPr>
          <w:ilvl w:val="0"/>
          <w:numId w:val="0"/>
        </w:numPr>
        <w:adjustRightInd w:val="0"/>
        <w:snapToGrid w:val="0"/>
        <w:spacing w:afterLines="0" w:after="0" w:line="360" w:lineRule="auto"/>
        <w:rPr>
          <w:color w:val="000000" w:themeColor="text1"/>
        </w:rPr>
      </w:pPr>
    </w:p>
    <w:p w14:paraId="19FFE03F" w14:textId="77777777" w:rsidR="000216CD" w:rsidRPr="001F1428" w:rsidRDefault="000216CD">
      <w:pPr>
        <w:widowControl/>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br w:type="page"/>
      </w:r>
    </w:p>
    <w:p w14:paraId="6EEE406D" w14:textId="017253A7" w:rsidR="008454C6" w:rsidRPr="001F1428" w:rsidRDefault="008454C6" w:rsidP="004025EE">
      <w:pPr>
        <w:adjustRightInd w:val="0"/>
        <w:snapToGrid w:val="0"/>
        <w:spacing w:line="360" w:lineRule="auto"/>
        <w:jc w:val="center"/>
        <w:outlineLvl w:val="0"/>
        <w:rPr>
          <w:rFonts w:ascii="Times New Roman" w:eastAsia="標楷體" w:hAnsi="Times New Roman" w:cs="Times New Roman"/>
          <w:b/>
          <w:bCs/>
          <w:color w:val="000000" w:themeColor="text1"/>
          <w:sz w:val="36"/>
          <w:szCs w:val="36"/>
        </w:rPr>
      </w:pPr>
      <w:bookmarkStart w:id="76" w:name="_Toc205889758"/>
      <w:r w:rsidRPr="001F1428">
        <w:rPr>
          <w:rFonts w:ascii="Times New Roman" w:eastAsia="標楷體" w:hAnsi="Times New Roman" w:cs="Times New Roman" w:hint="eastAsia"/>
          <w:b/>
          <w:bCs/>
          <w:color w:val="000000" w:themeColor="text1"/>
          <w:sz w:val="36"/>
          <w:szCs w:val="36"/>
        </w:rPr>
        <w:lastRenderedPageBreak/>
        <w:t>第七章</w:t>
      </w:r>
      <w:r w:rsidRPr="001F1428">
        <w:rPr>
          <w:rFonts w:ascii="Times New Roman" w:eastAsia="標楷體" w:hAnsi="Times New Roman" w:cs="Times New Roman" w:hint="eastAsia"/>
          <w:b/>
          <w:bCs/>
          <w:color w:val="000000" w:themeColor="text1"/>
          <w:sz w:val="36"/>
          <w:szCs w:val="36"/>
        </w:rPr>
        <w:t xml:space="preserve"> </w:t>
      </w:r>
      <w:r w:rsidRPr="001F1428">
        <w:rPr>
          <w:rFonts w:ascii="Times New Roman" w:eastAsia="標楷體" w:hAnsi="Times New Roman" w:cs="Times New Roman"/>
          <w:b/>
          <w:bCs/>
          <w:color w:val="000000" w:themeColor="text1"/>
          <w:sz w:val="36"/>
          <w:szCs w:val="36"/>
        </w:rPr>
        <w:t>精進策略</w:t>
      </w:r>
      <w:bookmarkEnd w:id="76"/>
    </w:p>
    <w:p w14:paraId="730696ED" w14:textId="40481981" w:rsidR="00AE41D7" w:rsidRPr="001F1428" w:rsidRDefault="00AE41D7" w:rsidP="00E068F6">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hint="eastAsia"/>
          <w:color w:val="000000" w:themeColor="text1"/>
          <w:sz w:val="28"/>
          <w:szCs w:val="28"/>
        </w:rPr>
        <w:t>透過</w:t>
      </w:r>
      <w:r w:rsidRPr="001F1428">
        <w:rPr>
          <w:rFonts w:ascii="Times New Roman" w:eastAsia="標楷體" w:hAnsi="Times New Roman" w:cs="Times New Roman"/>
          <w:color w:val="000000" w:themeColor="text1"/>
          <w:sz w:val="28"/>
          <w:szCs w:val="28"/>
        </w:rPr>
        <w:t>演練議題設計</w:t>
      </w:r>
      <w:r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演練驗證及回饋</w:t>
      </w:r>
      <w:r w:rsidRPr="001F1428">
        <w:rPr>
          <w:rFonts w:ascii="Times New Roman" w:eastAsia="標楷體" w:hAnsi="Times New Roman" w:cs="Times New Roman" w:hint="eastAsia"/>
          <w:color w:val="000000" w:themeColor="text1"/>
          <w:sz w:val="28"/>
          <w:szCs w:val="28"/>
        </w:rPr>
        <w:t>，以及</w:t>
      </w:r>
      <w:r w:rsidRPr="001F1428">
        <w:rPr>
          <w:rFonts w:ascii="Times New Roman" w:eastAsia="標楷體" w:hAnsi="Times New Roman" w:cs="Times New Roman"/>
          <w:color w:val="000000" w:themeColor="text1"/>
          <w:sz w:val="28"/>
          <w:szCs w:val="28"/>
        </w:rPr>
        <w:t>災後評估</w:t>
      </w:r>
      <w:r w:rsidRPr="001F1428">
        <w:rPr>
          <w:rFonts w:ascii="Times New Roman" w:eastAsia="標楷體" w:hAnsi="Times New Roman" w:cs="Times New Roman" w:hint="eastAsia"/>
          <w:color w:val="000000" w:themeColor="text1"/>
          <w:sz w:val="28"/>
          <w:szCs w:val="28"/>
        </w:rPr>
        <w:t>與檢討，持續精進業務持續計畫及運作。</w:t>
      </w:r>
    </w:p>
    <w:p w14:paraId="710EB88C" w14:textId="77777777" w:rsidR="000216CD" w:rsidRPr="001F1428" w:rsidRDefault="000216CD" w:rsidP="00385663">
      <w:pPr>
        <w:adjustRightInd w:val="0"/>
        <w:snapToGrid w:val="0"/>
        <w:spacing w:line="360" w:lineRule="auto"/>
        <w:jc w:val="both"/>
        <w:rPr>
          <w:rFonts w:ascii="Times New Roman" w:eastAsia="標楷體" w:hAnsi="Times New Roman" w:cs="Times New Roman"/>
          <w:color w:val="000000" w:themeColor="text1"/>
          <w:sz w:val="28"/>
          <w:szCs w:val="28"/>
        </w:rPr>
      </w:pPr>
    </w:p>
    <w:p w14:paraId="452A7A60" w14:textId="1ADB883F" w:rsidR="008454C6"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77" w:name="_Toc205889759"/>
      <w:r w:rsidRPr="001F1428">
        <w:rPr>
          <w:rFonts w:ascii="Times New Roman" w:eastAsia="標楷體" w:hAnsi="Times New Roman" w:cs="Times New Roman"/>
          <w:b/>
          <w:bCs/>
          <w:color w:val="000000" w:themeColor="text1"/>
          <w:sz w:val="32"/>
          <w:szCs w:val="32"/>
        </w:rPr>
        <w:t>7.1</w:t>
      </w:r>
      <w:r w:rsidRPr="001F1428">
        <w:rPr>
          <w:rFonts w:ascii="Times New Roman" w:eastAsia="標楷體" w:hAnsi="Times New Roman" w:cs="Times New Roman"/>
          <w:b/>
          <w:bCs/>
          <w:color w:val="000000" w:themeColor="text1"/>
          <w:sz w:val="32"/>
          <w:szCs w:val="32"/>
        </w:rPr>
        <w:t>演訓驗證</w:t>
      </w:r>
      <w:bookmarkEnd w:id="77"/>
    </w:p>
    <w:p w14:paraId="238CF334" w14:textId="07E9FAEB" w:rsidR="00E068F6" w:rsidRPr="001F1428" w:rsidRDefault="00E068F6" w:rsidP="00E068F6">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透過</w:t>
      </w:r>
      <w:r w:rsidR="00A11D4B" w:rsidRPr="001F1428">
        <w:rPr>
          <w:rFonts w:ascii="Times New Roman" w:eastAsia="標楷體" w:hAnsi="Times New Roman" w:cs="Times New Roman" w:hint="eastAsia"/>
          <w:color w:val="000000" w:themeColor="text1"/>
          <w:sz w:val="28"/>
          <w:szCs w:val="28"/>
        </w:rPr>
        <w:t>地區災害防</w:t>
      </w:r>
      <w:r w:rsidRPr="001F1428">
        <w:rPr>
          <w:rFonts w:ascii="Times New Roman" w:eastAsia="標楷體" w:hAnsi="Times New Roman" w:cs="Times New Roman"/>
          <w:color w:val="000000" w:themeColor="text1"/>
          <w:sz w:val="28"/>
          <w:szCs w:val="28"/>
        </w:rPr>
        <w:t>救</w:t>
      </w:r>
      <w:r w:rsidR="00194FED" w:rsidRPr="001F1428">
        <w:rPr>
          <w:rFonts w:ascii="Times New Roman" w:eastAsia="標楷體" w:hAnsi="Times New Roman" w:cs="Times New Roman"/>
          <w:color w:val="000000" w:themeColor="text1"/>
          <w:sz w:val="28"/>
          <w:szCs w:val="28"/>
        </w:rPr>
        <w:t>計畫</w:t>
      </w:r>
      <w:r w:rsidRPr="001F1428">
        <w:rPr>
          <w:rFonts w:ascii="Times New Roman" w:eastAsia="標楷體" w:hAnsi="Times New Roman" w:cs="Times New Roman"/>
          <w:color w:val="000000" w:themeColor="text1"/>
          <w:sz w:val="28"/>
          <w:szCs w:val="28"/>
        </w:rPr>
        <w:t>編修，協助檢討落實災防政策，可透過兵棋推演，檢視災害應變作業機制與各編組溝通協調情形，協助強化災害應變作業能力。</w:t>
      </w:r>
    </w:p>
    <w:p w14:paraId="018D1389" w14:textId="77777777" w:rsidR="000216CD" w:rsidRPr="001F1428" w:rsidRDefault="000216CD" w:rsidP="00E068F6">
      <w:pPr>
        <w:adjustRightInd w:val="0"/>
        <w:snapToGrid w:val="0"/>
        <w:spacing w:line="360" w:lineRule="auto"/>
        <w:jc w:val="both"/>
        <w:rPr>
          <w:rFonts w:ascii="Times New Roman" w:eastAsia="標楷體" w:hAnsi="Times New Roman" w:cs="Times New Roman"/>
          <w:color w:val="000000" w:themeColor="text1"/>
          <w:sz w:val="28"/>
          <w:szCs w:val="28"/>
        </w:rPr>
      </w:pPr>
    </w:p>
    <w:p w14:paraId="0A537B54" w14:textId="7DE012A7" w:rsidR="00E068F6" w:rsidRPr="001F1428" w:rsidRDefault="00E068F6"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78" w:name="_Toc195879954"/>
      <w:bookmarkStart w:id="79" w:name="_Toc205889760"/>
      <w:r w:rsidRPr="001F1428">
        <w:rPr>
          <w:rFonts w:ascii="Times New Roman" w:eastAsia="標楷體" w:hAnsi="Times New Roman" w:cs="Times New Roman"/>
          <w:b/>
          <w:bCs/>
          <w:color w:val="000000" w:themeColor="text1"/>
          <w:sz w:val="28"/>
          <w:szCs w:val="28"/>
        </w:rPr>
        <w:t>7.1.1</w:t>
      </w:r>
      <w:r w:rsidRPr="001F1428">
        <w:rPr>
          <w:rFonts w:ascii="Times New Roman" w:eastAsia="標楷體" w:hAnsi="Times New Roman" w:cs="Times New Roman"/>
          <w:b/>
          <w:bCs/>
          <w:color w:val="000000" w:themeColor="text1"/>
          <w:sz w:val="28"/>
          <w:szCs w:val="28"/>
        </w:rPr>
        <w:t>演練議題設計</w:t>
      </w:r>
      <w:bookmarkEnd w:id="78"/>
      <w:bookmarkEnd w:id="79"/>
    </w:p>
    <w:p w14:paraId="0DA04873" w14:textId="7B90EC03" w:rsidR="000216CD" w:rsidRPr="001F1428" w:rsidRDefault="00CD27F6" w:rsidP="00CD27F6">
      <w:pPr>
        <w:pStyle w:val="11"/>
        <w:adjustRightInd w:val="0"/>
        <w:snapToGrid w:val="0"/>
        <w:spacing w:afterLines="0" w:after="0" w:line="360" w:lineRule="auto"/>
        <w:ind w:firstLine="560"/>
        <w:rPr>
          <w:color w:val="000000" w:themeColor="text1"/>
        </w:rPr>
      </w:pPr>
      <w:r w:rsidRPr="001F1428">
        <w:rPr>
          <w:rFonts w:hint="eastAsia"/>
          <w:color w:val="000000" w:themeColor="text1"/>
        </w:rPr>
        <w:t>依照</w:t>
      </w:r>
      <w:r w:rsidR="00965F8F" w:rsidRPr="001F1428">
        <w:rPr>
          <w:color w:val="000000" w:themeColor="text1"/>
        </w:rPr>
        <w:t>內政部</w:t>
      </w:r>
      <w:r w:rsidR="00965F8F" w:rsidRPr="001F1428">
        <w:rPr>
          <w:rFonts w:ascii="新細明體" w:eastAsia="新細明體" w:hAnsi="新細明體" w:hint="eastAsia"/>
          <w:color w:val="000000" w:themeColor="text1"/>
        </w:rPr>
        <w:t>「</w:t>
      </w:r>
      <w:r w:rsidR="00965F8F" w:rsidRPr="001F1428">
        <w:rPr>
          <w:color w:val="000000" w:themeColor="text1"/>
        </w:rPr>
        <w:t>直轄市、縣</w:t>
      </w:r>
      <w:r w:rsidR="00965F8F" w:rsidRPr="001F1428">
        <w:rPr>
          <w:rFonts w:hint="eastAsia"/>
          <w:color w:val="000000" w:themeColor="text1"/>
        </w:rPr>
        <w:t>(</w:t>
      </w:r>
      <w:r w:rsidR="00965F8F" w:rsidRPr="001F1428">
        <w:rPr>
          <w:color w:val="000000" w:themeColor="text1"/>
        </w:rPr>
        <w:t>市</w:t>
      </w:r>
      <w:r w:rsidR="00965F8F" w:rsidRPr="001F1428">
        <w:rPr>
          <w:rFonts w:hint="eastAsia"/>
          <w:color w:val="000000" w:themeColor="text1"/>
        </w:rPr>
        <w:t>)</w:t>
      </w:r>
      <w:r w:rsidR="00965F8F" w:rsidRPr="001F1428">
        <w:rPr>
          <w:color w:val="000000" w:themeColor="text1"/>
        </w:rPr>
        <w:t>政府建立業務持續運作計畫指引</w:t>
      </w:r>
      <w:r w:rsidR="00965F8F" w:rsidRPr="001F1428">
        <w:rPr>
          <w:rFonts w:ascii="新細明體" w:eastAsia="新細明體" w:hAnsi="新細明體" w:hint="eastAsia"/>
          <w:color w:val="000000" w:themeColor="text1"/>
        </w:rPr>
        <w:t>」</w:t>
      </w:r>
      <w:r w:rsidR="00965F8F" w:rsidRPr="001F1428">
        <w:rPr>
          <w:rFonts w:hint="eastAsia"/>
          <w:color w:val="000000" w:themeColor="text1"/>
        </w:rPr>
        <w:t>及</w:t>
      </w:r>
      <w:r w:rsidR="004F2F14" w:rsidRPr="004F36E6">
        <w:rPr>
          <w:color w:val="EE0000"/>
        </w:rPr>
        <w:t>「澎湖縣政府重要業務持續運作計畫」</w:t>
      </w:r>
      <w:r w:rsidR="004174A8" w:rsidRPr="001F1428">
        <w:rPr>
          <w:color w:val="000000" w:themeColor="text1"/>
        </w:rPr>
        <w:t>，</w:t>
      </w:r>
      <w:r w:rsidR="00965F8F" w:rsidRPr="001F1428">
        <w:rPr>
          <w:rFonts w:hint="eastAsia"/>
          <w:color w:val="000000" w:themeColor="text1"/>
        </w:rPr>
        <w:t>本</w:t>
      </w:r>
      <w:r w:rsidR="00081C04" w:rsidRPr="001F1428">
        <w:rPr>
          <w:rFonts w:hint="eastAsia"/>
          <w:color w:val="000000" w:themeColor="text1"/>
        </w:rPr>
        <w:t>鄉</w:t>
      </w:r>
      <w:r w:rsidR="00965F8F" w:rsidRPr="001F1428">
        <w:rPr>
          <w:color w:val="000000" w:themeColor="text1"/>
        </w:rPr>
        <w:t>業務持續運作演練議題</w:t>
      </w:r>
      <w:r w:rsidR="00965F8F" w:rsidRPr="001F1428">
        <w:rPr>
          <w:rFonts w:hint="eastAsia"/>
          <w:color w:val="000000" w:themeColor="text1"/>
        </w:rPr>
        <w:t>，</w:t>
      </w:r>
      <w:r w:rsidR="004174A8" w:rsidRPr="001F1428">
        <w:rPr>
          <w:color w:val="000000" w:themeColor="text1"/>
        </w:rPr>
        <w:t>如表</w:t>
      </w:r>
      <w:r w:rsidR="004174A8" w:rsidRPr="001F1428">
        <w:rPr>
          <w:color w:val="000000" w:themeColor="text1"/>
        </w:rPr>
        <w:t>7.1</w:t>
      </w:r>
      <w:r w:rsidR="004174A8" w:rsidRPr="001F1428">
        <w:rPr>
          <w:color w:val="000000" w:themeColor="text1"/>
        </w:rPr>
        <w:t>。</w:t>
      </w:r>
    </w:p>
    <w:p w14:paraId="29FD416B" w14:textId="77777777" w:rsidR="000216CD" w:rsidRPr="001F1428" w:rsidRDefault="000216CD" w:rsidP="00A929E8">
      <w:pPr>
        <w:adjustRightInd w:val="0"/>
        <w:snapToGrid w:val="0"/>
        <w:spacing w:line="360" w:lineRule="auto"/>
        <w:jc w:val="both"/>
        <w:rPr>
          <w:rFonts w:ascii="Times New Roman" w:eastAsia="標楷體" w:hAnsi="Times New Roman" w:cs="Times New Roman"/>
          <w:color w:val="000000" w:themeColor="text1"/>
          <w:sz w:val="28"/>
          <w:szCs w:val="28"/>
        </w:rPr>
      </w:pPr>
    </w:p>
    <w:p w14:paraId="689032FC" w14:textId="4242E1E8" w:rsidR="004174A8" w:rsidRPr="001F1428" w:rsidRDefault="007C52B4" w:rsidP="007C52B4">
      <w:pPr>
        <w:pStyle w:val="aa"/>
        <w:rPr>
          <w:rFonts w:ascii="Times New Roman" w:eastAsia="標楷體" w:hAnsi="Times New Roman" w:cs="Times New Roman"/>
          <w:color w:val="000000" w:themeColor="text1"/>
          <w:sz w:val="28"/>
          <w:szCs w:val="28"/>
        </w:rPr>
      </w:pPr>
      <w:bookmarkStart w:id="80" w:name="_Toc205889702"/>
      <w:r w:rsidRPr="001F1428">
        <w:rPr>
          <w:rFonts w:ascii="Times New Roman" w:eastAsia="標楷體" w:hAnsi="Times New Roman" w:cs="Times New Roman" w:hint="eastAsia"/>
          <w:color w:val="000000" w:themeColor="text1"/>
          <w:sz w:val="28"/>
          <w:szCs w:val="28"/>
        </w:rPr>
        <w:t>表</w:t>
      </w:r>
      <w:r w:rsidRPr="001F1428">
        <w:rPr>
          <w:rFonts w:ascii="Times New Roman" w:eastAsia="標楷體" w:hAnsi="Times New Roman" w:cs="Times New Roman" w:hint="eastAsia"/>
          <w:color w:val="000000" w:themeColor="text1"/>
          <w:sz w:val="28"/>
          <w:szCs w:val="28"/>
        </w:rPr>
        <w:t>7.</w:t>
      </w:r>
      <w:r w:rsidRPr="001F1428">
        <w:rPr>
          <w:rFonts w:ascii="Times New Roman" w:eastAsia="標楷體" w:hAnsi="Times New Roman" w:cs="Times New Roman"/>
          <w:color w:val="000000" w:themeColor="text1"/>
          <w:sz w:val="28"/>
          <w:szCs w:val="28"/>
        </w:rPr>
        <w:fldChar w:fldCharType="begin"/>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hint="eastAsia"/>
          <w:color w:val="000000" w:themeColor="text1"/>
          <w:sz w:val="28"/>
          <w:szCs w:val="28"/>
        </w:rPr>
        <w:instrText xml:space="preserve">SEQ </w:instrText>
      </w:r>
      <w:r w:rsidRPr="001F1428">
        <w:rPr>
          <w:rFonts w:ascii="Times New Roman" w:eastAsia="標楷體" w:hAnsi="Times New Roman" w:cs="Times New Roman" w:hint="eastAsia"/>
          <w:color w:val="000000" w:themeColor="text1"/>
          <w:sz w:val="28"/>
          <w:szCs w:val="28"/>
        </w:rPr>
        <w:instrText>表</w:instrText>
      </w:r>
      <w:r w:rsidRPr="001F1428">
        <w:rPr>
          <w:rFonts w:ascii="Times New Roman" w:eastAsia="標楷體" w:hAnsi="Times New Roman" w:cs="Times New Roman" w:hint="eastAsia"/>
          <w:color w:val="000000" w:themeColor="text1"/>
          <w:sz w:val="28"/>
          <w:szCs w:val="28"/>
        </w:rPr>
        <w:instrText>7. \* ARABIC</w:instrText>
      </w:r>
      <w:r w:rsidRPr="001F1428">
        <w:rPr>
          <w:rFonts w:ascii="Times New Roman" w:eastAsia="標楷體" w:hAnsi="Times New Roman" w:cs="Times New Roman"/>
          <w:color w:val="000000" w:themeColor="text1"/>
          <w:sz w:val="28"/>
          <w:szCs w:val="28"/>
        </w:rPr>
        <w:instrText xml:space="preserve"> </w:instrText>
      </w:r>
      <w:r w:rsidRPr="001F1428">
        <w:rPr>
          <w:rFonts w:ascii="Times New Roman" w:eastAsia="標楷體" w:hAnsi="Times New Roman" w:cs="Times New Roman"/>
          <w:color w:val="000000" w:themeColor="text1"/>
          <w:sz w:val="28"/>
          <w:szCs w:val="28"/>
        </w:rPr>
        <w:fldChar w:fldCharType="separate"/>
      </w:r>
      <w:r w:rsidR="00CE242B" w:rsidRPr="001F1428">
        <w:rPr>
          <w:rFonts w:ascii="Times New Roman" w:eastAsia="標楷體" w:hAnsi="Times New Roman" w:cs="Times New Roman"/>
          <w:noProof/>
          <w:color w:val="000000" w:themeColor="text1"/>
          <w:sz w:val="28"/>
          <w:szCs w:val="28"/>
        </w:rPr>
        <w:t>1</w:t>
      </w:r>
      <w:r w:rsidRPr="001F1428">
        <w:rPr>
          <w:rFonts w:ascii="Times New Roman" w:eastAsia="標楷體" w:hAnsi="Times New Roman" w:cs="Times New Roman"/>
          <w:color w:val="000000" w:themeColor="text1"/>
          <w:sz w:val="28"/>
          <w:szCs w:val="28"/>
        </w:rPr>
        <w:fldChar w:fldCharType="end"/>
      </w:r>
      <w:r w:rsidR="004174A8" w:rsidRPr="001F1428">
        <w:rPr>
          <w:rFonts w:ascii="Times New Roman" w:eastAsia="標楷體" w:hAnsi="Times New Roman" w:cs="Times New Roman"/>
          <w:color w:val="000000" w:themeColor="text1"/>
          <w:sz w:val="28"/>
          <w:szCs w:val="28"/>
        </w:rPr>
        <w:t>業務持續運作</w:t>
      </w:r>
      <w:r w:rsidR="0000611D" w:rsidRPr="001F1428">
        <w:rPr>
          <w:rFonts w:ascii="Times New Roman" w:eastAsia="標楷體" w:hAnsi="Times New Roman" w:cs="Times New Roman"/>
          <w:color w:val="000000" w:themeColor="text1"/>
          <w:sz w:val="28"/>
          <w:szCs w:val="28"/>
        </w:rPr>
        <w:t>演練議題</w:t>
      </w:r>
      <w:bookmarkEnd w:id="80"/>
    </w:p>
    <w:tbl>
      <w:tblPr>
        <w:tblStyle w:val="ac"/>
        <w:tblW w:w="5000" w:type="pct"/>
        <w:jc w:val="center"/>
        <w:tblLook w:val="04A0" w:firstRow="1" w:lastRow="0" w:firstColumn="1" w:lastColumn="0" w:noHBand="0" w:noVBand="1"/>
      </w:tblPr>
      <w:tblGrid>
        <w:gridCol w:w="2263"/>
        <w:gridCol w:w="1985"/>
        <w:gridCol w:w="5380"/>
      </w:tblGrid>
      <w:tr w:rsidR="001F1428" w:rsidRPr="001F1428" w14:paraId="4CFDCC3E" w14:textId="77777777" w:rsidTr="003D42A3">
        <w:trPr>
          <w:tblHeader/>
          <w:jc w:val="center"/>
        </w:trPr>
        <w:tc>
          <w:tcPr>
            <w:tcW w:w="1175" w:type="pct"/>
            <w:shd w:val="clear" w:color="auto" w:fill="FBE4D5" w:themeFill="accent2" w:themeFillTint="33"/>
            <w:vAlign w:val="center"/>
          </w:tcPr>
          <w:p w14:paraId="4D224555"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演練議題類別</w:t>
            </w:r>
          </w:p>
        </w:tc>
        <w:tc>
          <w:tcPr>
            <w:tcW w:w="1031" w:type="pct"/>
            <w:shd w:val="clear" w:color="auto" w:fill="FBE4D5" w:themeFill="accent2" w:themeFillTint="33"/>
            <w:vAlign w:val="center"/>
          </w:tcPr>
          <w:p w14:paraId="36CA9A15"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演練議題</w:t>
            </w:r>
          </w:p>
        </w:tc>
        <w:tc>
          <w:tcPr>
            <w:tcW w:w="2794" w:type="pct"/>
            <w:shd w:val="clear" w:color="auto" w:fill="FBE4D5" w:themeFill="accent2" w:themeFillTint="33"/>
            <w:vAlign w:val="center"/>
          </w:tcPr>
          <w:p w14:paraId="1585E70E"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內容說明</w:t>
            </w:r>
          </w:p>
        </w:tc>
      </w:tr>
      <w:tr w:rsidR="001F1428" w:rsidRPr="001F1428" w14:paraId="6FBA4D1A" w14:textId="77777777" w:rsidTr="006250C2">
        <w:trPr>
          <w:jc w:val="center"/>
        </w:trPr>
        <w:tc>
          <w:tcPr>
            <w:tcW w:w="1175" w:type="pct"/>
            <w:vMerge w:val="restart"/>
            <w:vAlign w:val="center"/>
          </w:tcPr>
          <w:p w14:paraId="3F913D4A"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基礎建設及維生設施服務中斷</w:t>
            </w:r>
          </w:p>
        </w:tc>
        <w:tc>
          <w:tcPr>
            <w:tcW w:w="1031" w:type="pct"/>
            <w:vAlign w:val="center"/>
          </w:tcPr>
          <w:p w14:paraId="41E926C2"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基礎建設損毀</w:t>
            </w:r>
          </w:p>
        </w:tc>
        <w:tc>
          <w:tcPr>
            <w:tcW w:w="2794" w:type="pct"/>
            <w:vAlign w:val="center"/>
          </w:tcPr>
          <w:p w14:paraId="2880C961" w14:textId="77777777" w:rsidR="004174A8" w:rsidRPr="001F1428" w:rsidRDefault="004174A8" w:rsidP="000216CD">
            <w:pPr>
              <w:pStyle w:val="100"/>
              <w:adjustRightInd w:val="0"/>
              <w:spacing w:line="288" w:lineRule="auto"/>
              <w:rPr>
                <w:color w:val="000000" w:themeColor="text1"/>
                <w:sz w:val="28"/>
                <w:szCs w:val="28"/>
              </w:rPr>
            </w:pPr>
            <w:r w:rsidRPr="001F1428">
              <w:rPr>
                <w:color w:val="000000" w:themeColor="text1"/>
                <w:sz w:val="28"/>
                <w:szCs w:val="28"/>
              </w:rPr>
              <w:t>包括辦公廳舍損毀、公務系統無法使用，以及紙本資料缺失等。</w:t>
            </w:r>
          </w:p>
        </w:tc>
      </w:tr>
      <w:tr w:rsidR="001F1428" w:rsidRPr="001F1428" w14:paraId="39BF899C" w14:textId="77777777" w:rsidTr="006250C2">
        <w:trPr>
          <w:jc w:val="center"/>
        </w:trPr>
        <w:tc>
          <w:tcPr>
            <w:tcW w:w="1175" w:type="pct"/>
            <w:vMerge/>
            <w:vAlign w:val="center"/>
          </w:tcPr>
          <w:p w14:paraId="592CC77E" w14:textId="77777777" w:rsidR="004174A8" w:rsidRPr="001F1428" w:rsidRDefault="004174A8" w:rsidP="000216CD">
            <w:pPr>
              <w:pStyle w:val="100"/>
              <w:adjustRightInd w:val="0"/>
              <w:spacing w:line="288" w:lineRule="auto"/>
              <w:jc w:val="center"/>
              <w:rPr>
                <w:color w:val="000000" w:themeColor="text1"/>
                <w:sz w:val="28"/>
                <w:szCs w:val="28"/>
              </w:rPr>
            </w:pPr>
          </w:p>
        </w:tc>
        <w:tc>
          <w:tcPr>
            <w:tcW w:w="1031" w:type="pct"/>
            <w:vAlign w:val="center"/>
          </w:tcPr>
          <w:p w14:paraId="25EE2017"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維生設施</w:t>
            </w:r>
          </w:p>
          <w:p w14:paraId="3B51DABD"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服務中斷</w:t>
            </w:r>
          </w:p>
        </w:tc>
        <w:tc>
          <w:tcPr>
            <w:tcW w:w="2794" w:type="pct"/>
            <w:vAlign w:val="center"/>
          </w:tcPr>
          <w:p w14:paraId="4E4149F8" w14:textId="77777777" w:rsidR="004174A8" w:rsidRPr="001F1428" w:rsidRDefault="004174A8" w:rsidP="000216CD">
            <w:pPr>
              <w:pStyle w:val="100"/>
              <w:adjustRightInd w:val="0"/>
              <w:spacing w:line="288" w:lineRule="auto"/>
              <w:rPr>
                <w:color w:val="000000" w:themeColor="text1"/>
                <w:sz w:val="28"/>
                <w:szCs w:val="28"/>
              </w:rPr>
            </w:pPr>
            <w:r w:rsidRPr="001F1428">
              <w:rPr>
                <w:color w:val="000000" w:themeColor="text1"/>
                <w:sz w:val="28"/>
                <w:szCs w:val="28"/>
              </w:rPr>
              <w:t>包括含水、電、油料、供氣等維生設施服務中斷。</w:t>
            </w:r>
          </w:p>
        </w:tc>
      </w:tr>
      <w:tr w:rsidR="001F1428" w:rsidRPr="001F1428" w14:paraId="5AAF58F9" w14:textId="77777777" w:rsidTr="006250C2">
        <w:trPr>
          <w:jc w:val="center"/>
        </w:trPr>
        <w:tc>
          <w:tcPr>
            <w:tcW w:w="1175" w:type="pct"/>
            <w:vAlign w:val="center"/>
          </w:tcPr>
          <w:p w14:paraId="040EE956"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交通及通訊等系統性服務失效</w:t>
            </w:r>
          </w:p>
        </w:tc>
        <w:tc>
          <w:tcPr>
            <w:tcW w:w="1031" w:type="pct"/>
            <w:vAlign w:val="center"/>
          </w:tcPr>
          <w:p w14:paraId="4B1A3C8B"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系統性</w:t>
            </w:r>
          </w:p>
          <w:p w14:paraId="48917218"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服務失效</w:t>
            </w:r>
          </w:p>
        </w:tc>
        <w:tc>
          <w:tcPr>
            <w:tcW w:w="2794" w:type="pct"/>
            <w:vAlign w:val="center"/>
          </w:tcPr>
          <w:p w14:paraId="0ED2D525" w14:textId="0B597A56" w:rsidR="004174A8" w:rsidRPr="001F1428" w:rsidRDefault="0000611D" w:rsidP="000216CD">
            <w:pPr>
              <w:pStyle w:val="100"/>
              <w:adjustRightInd w:val="0"/>
              <w:spacing w:line="288" w:lineRule="auto"/>
              <w:rPr>
                <w:color w:val="000000" w:themeColor="text1"/>
                <w:sz w:val="28"/>
                <w:szCs w:val="28"/>
              </w:rPr>
            </w:pPr>
            <w:r w:rsidRPr="001F1428">
              <w:rPr>
                <w:rFonts w:hint="eastAsia"/>
                <w:color w:val="000000" w:themeColor="text1"/>
                <w:sz w:val="28"/>
                <w:szCs w:val="28"/>
              </w:rPr>
              <w:t>1</w:t>
            </w:r>
            <w:r w:rsidRPr="001F1428">
              <w:rPr>
                <w:color w:val="000000" w:themeColor="text1"/>
                <w:sz w:val="28"/>
                <w:szCs w:val="28"/>
              </w:rPr>
              <w:t>.</w:t>
            </w:r>
            <w:r w:rsidR="004174A8" w:rsidRPr="001F1428">
              <w:rPr>
                <w:color w:val="000000" w:themeColor="text1"/>
                <w:sz w:val="28"/>
                <w:szCs w:val="28"/>
              </w:rPr>
              <w:t>道路、橋梁等交通系統中斷。</w:t>
            </w:r>
          </w:p>
          <w:p w14:paraId="4947986D" w14:textId="6F741FF2" w:rsidR="004174A8" w:rsidRPr="001F1428" w:rsidRDefault="0000611D" w:rsidP="000216CD">
            <w:pPr>
              <w:pStyle w:val="100"/>
              <w:adjustRightInd w:val="0"/>
              <w:spacing w:line="288" w:lineRule="auto"/>
              <w:rPr>
                <w:color w:val="000000" w:themeColor="text1"/>
                <w:sz w:val="28"/>
                <w:szCs w:val="28"/>
              </w:rPr>
            </w:pPr>
            <w:r w:rsidRPr="001F1428">
              <w:rPr>
                <w:rFonts w:hint="eastAsia"/>
                <w:color w:val="000000" w:themeColor="text1"/>
                <w:sz w:val="28"/>
                <w:szCs w:val="28"/>
              </w:rPr>
              <w:t>2</w:t>
            </w:r>
            <w:r w:rsidRPr="001F1428">
              <w:rPr>
                <w:color w:val="000000" w:themeColor="text1"/>
                <w:sz w:val="28"/>
                <w:szCs w:val="28"/>
              </w:rPr>
              <w:t>.</w:t>
            </w:r>
            <w:r w:rsidR="004174A8" w:rsidRPr="001F1428">
              <w:rPr>
                <w:color w:val="000000" w:themeColor="text1"/>
                <w:sz w:val="28"/>
                <w:szCs w:val="28"/>
              </w:rPr>
              <w:t>通訊中斷</w:t>
            </w:r>
            <w:r w:rsidR="000216CD" w:rsidRPr="001F1428">
              <w:rPr>
                <w:rFonts w:hint="eastAsia"/>
                <w:color w:val="000000" w:themeColor="text1"/>
                <w:sz w:val="28"/>
                <w:szCs w:val="28"/>
              </w:rPr>
              <w:t>(</w:t>
            </w:r>
            <w:r w:rsidR="004174A8" w:rsidRPr="001F1428">
              <w:rPr>
                <w:color w:val="000000" w:themeColor="text1"/>
                <w:sz w:val="28"/>
                <w:szCs w:val="28"/>
              </w:rPr>
              <w:t>包括網路</w:t>
            </w:r>
            <w:r w:rsidR="000216CD" w:rsidRPr="001F1428">
              <w:rPr>
                <w:rFonts w:hint="eastAsia"/>
                <w:color w:val="000000" w:themeColor="text1"/>
                <w:sz w:val="28"/>
                <w:szCs w:val="28"/>
              </w:rPr>
              <w:t>)</w:t>
            </w:r>
            <w:r w:rsidR="004174A8" w:rsidRPr="001F1428">
              <w:rPr>
                <w:color w:val="000000" w:themeColor="text1"/>
                <w:sz w:val="28"/>
                <w:szCs w:val="28"/>
              </w:rPr>
              <w:t>。</w:t>
            </w:r>
          </w:p>
        </w:tc>
      </w:tr>
      <w:tr w:rsidR="001F1428" w:rsidRPr="001F1428" w14:paraId="7A93AD54" w14:textId="77777777" w:rsidTr="006250C2">
        <w:trPr>
          <w:jc w:val="center"/>
        </w:trPr>
        <w:tc>
          <w:tcPr>
            <w:tcW w:w="1175" w:type="pct"/>
            <w:vMerge w:val="restart"/>
            <w:vAlign w:val="center"/>
          </w:tcPr>
          <w:p w14:paraId="3D8A4460"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可供調度之人力不足及合作機制失效</w:t>
            </w:r>
          </w:p>
        </w:tc>
        <w:tc>
          <w:tcPr>
            <w:tcW w:w="1031" w:type="pct"/>
            <w:vAlign w:val="center"/>
          </w:tcPr>
          <w:p w14:paraId="7C6DDB6E"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業務人員失聯或無法到班</w:t>
            </w:r>
          </w:p>
        </w:tc>
        <w:tc>
          <w:tcPr>
            <w:tcW w:w="2794" w:type="pct"/>
            <w:vAlign w:val="center"/>
          </w:tcPr>
          <w:p w14:paraId="1D8812E2" w14:textId="7E4EF9CA"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1</w:t>
            </w:r>
            <w:r w:rsidRPr="001F1428">
              <w:rPr>
                <w:color w:val="000000" w:themeColor="text1"/>
                <w:sz w:val="28"/>
                <w:szCs w:val="28"/>
              </w:rPr>
              <w:t>.</w:t>
            </w:r>
            <w:r w:rsidR="004174A8" w:rsidRPr="001F1428">
              <w:rPr>
                <w:color w:val="000000" w:themeColor="text1"/>
                <w:sz w:val="28"/>
                <w:szCs w:val="28"/>
              </w:rPr>
              <w:t>機關首長、指揮官等決策層級無法聯繫、部分人員無法到班等人力不足議題。</w:t>
            </w:r>
          </w:p>
          <w:p w14:paraId="08492EC3" w14:textId="2688E0AF"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2</w:t>
            </w:r>
            <w:r w:rsidRPr="001F1428">
              <w:rPr>
                <w:color w:val="000000" w:themeColor="text1"/>
                <w:sz w:val="28"/>
                <w:szCs w:val="28"/>
              </w:rPr>
              <w:t>.</w:t>
            </w:r>
            <w:r w:rsidR="004174A8" w:rsidRPr="001F1428">
              <w:rPr>
                <w:color w:val="000000" w:themeColor="text1"/>
                <w:sz w:val="28"/>
                <w:szCs w:val="28"/>
              </w:rPr>
              <w:t>業務人員</w:t>
            </w:r>
            <w:r w:rsidR="003D42A3" w:rsidRPr="001F1428">
              <w:rPr>
                <w:rFonts w:hint="eastAsia"/>
                <w:color w:val="000000" w:themeColor="text1"/>
                <w:sz w:val="28"/>
                <w:szCs w:val="28"/>
              </w:rPr>
              <w:t>(</w:t>
            </w:r>
            <w:r w:rsidR="004174A8" w:rsidRPr="001F1428">
              <w:rPr>
                <w:color w:val="000000" w:themeColor="text1"/>
                <w:sz w:val="28"/>
                <w:szCs w:val="28"/>
              </w:rPr>
              <w:t>包括既有各編組成員</w:t>
            </w:r>
            <w:r w:rsidR="003D42A3" w:rsidRPr="001F1428">
              <w:rPr>
                <w:rFonts w:hint="eastAsia"/>
                <w:color w:val="000000" w:themeColor="text1"/>
                <w:sz w:val="28"/>
                <w:szCs w:val="28"/>
              </w:rPr>
              <w:t>)</w:t>
            </w:r>
            <w:r w:rsidR="004174A8" w:rsidRPr="001F1428">
              <w:rPr>
                <w:color w:val="000000" w:themeColor="text1"/>
                <w:sz w:val="28"/>
                <w:szCs w:val="28"/>
              </w:rPr>
              <w:t>無法聯繫、部分人員無法到班等人力不足議題。</w:t>
            </w:r>
          </w:p>
        </w:tc>
      </w:tr>
      <w:tr w:rsidR="001F1428" w:rsidRPr="001F1428" w14:paraId="606C7EF5" w14:textId="77777777" w:rsidTr="006250C2">
        <w:trPr>
          <w:jc w:val="center"/>
        </w:trPr>
        <w:tc>
          <w:tcPr>
            <w:tcW w:w="1175" w:type="pct"/>
            <w:vMerge/>
            <w:vAlign w:val="center"/>
          </w:tcPr>
          <w:p w14:paraId="0E6D5C17" w14:textId="77777777" w:rsidR="004174A8" w:rsidRPr="001F1428" w:rsidRDefault="004174A8" w:rsidP="000216CD">
            <w:pPr>
              <w:pStyle w:val="100"/>
              <w:adjustRightInd w:val="0"/>
              <w:spacing w:line="288" w:lineRule="auto"/>
              <w:jc w:val="center"/>
              <w:rPr>
                <w:color w:val="000000" w:themeColor="text1"/>
                <w:sz w:val="28"/>
                <w:szCs w:val="28"/>
              </w:rPr>
            </w:pPr>
          </w:p>
        </w:tc>
        <w:tc>
          <w:tcPr>
            <w:tcW w:w="1031" w:type="pct"/>
            <w:vAlign w:val="center"/>
          </w:tcPr>
          <w:p w14:paraId="1472997A"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支援或合作機制無法啟動</w:t>
            </w:r>
          </w:p>
        </w:tc>
        <w:tc>
          <w:tcPr>
            <w:tcW w:w="2794" w:type="pct"/>
            <w:vAlign w:val="center"/>
          </w:tcPr>
          <w:p w14:paraId="0B769CDD" w14:textId="34C87F91" w:rsidR="004174A8" w:rsidRPr="001F1428" w:rsidRDefault="004174A8" w:rsidP="000216CD">
            <w:pPr>
              <w:pStyle w:val="100"/>
              <w:adjustRightInd w:val="0"/>
              <w:spacing w:line="288" w:lineRule="auto"/>
              <w:rPr>
                <w:color w:val="000000" w:themeColor="text1"/>
                <w:sz w:val="28"/>
                <w:szCs w:val="28"/>
              </w:rPr>
            </w:pPr>
            <w:r w:rsidRPr="001F1428">
              <w:rPr>
                <w:color w:val="000000" w:themeColor="text1"/>
                <w:sz w:val="28"/>
                <w:szCs w:val="28"/>
              </w:rPr>
              <w:t>各項支援或合作機制無法如常運作</w:t>
            </w:r>
            <w:r w:rsidR="003D42A3" w:rsidRPr="001F1428">
              <w:rPr>
                <w:rFonts w:hint="eastAsia"/>
                <w:color w:val="000000" w:themeColor="text1"/>
                <w:sz w:val="28"/>
                <w:szCs w:val="28"/>
              </w:rPr>
              <w:t>(</w:t>
            </w:r>
            <w:r w:rsidRPr="001F1428">
              <w:rPr>
                <w:color w:val="000000" w:themeColor="text1"/>
                <w:sz w:val="28"/>
                <w:szCs w:val="28"/>
              </w:rPr>
              <w:t>包括合作企業、</w:t>
            </w:r>
            <w:r w:rsidR="00081C04" w:rsidRPr="001F1428">
              <w:rPr>
                <w:rFonts w:hint="eastAsia"/>
                <w:color w:val="000000" w:themeColor="text1"/>
                <w:sz w:val="28"/>
                <w:szCs w:val="28"/>
              </w:rPr>
              <w:t>防災</w:t>
            </w:r>
            <w:r w:rsidRPr="001F1428">
              <w:rPr>
                <w:color w:val="000000" w:themeColor="text1"/>
                <w:sz w:val="28"/>
                <w:szCs w:val="28"/>
              </w:rPr>
              <w:t>協作中心</w:t>
            </w:r>
            <w:r w:rsidR="009C5B4C" w:rsidRPr="001F1428">
              <w:rPr>
                <w:rFonts w:hint="eastAsia"/>
                <w:color w:val="000000" w:themeColor="text1"/>
                <w:sz w:val="28"/>
                <w:szCs w:val="28"/>
              </w:rPr>
              <w:t>及</w:t>
            </w:r>
            <w:r w:rsidR="009C5B4C" w:rsidRPr="001F1428">
              <w:rPr>
                <w:color w:val="000000" w:themeColor="text1"/>
                <w:sz w:val="28"/>
                <w:szCs w:val="28"/>
              </w:rPr>
              <w:t>鄰近</w:t>
            </w:r>
            <w:r w:rsidR="009C5B4C" w:rsidRPr="001F1428">
              <w:rPr>
                <w:rFonts w:hint="eastAsia"/>
                <w:color w:val="000000" w:themeColor="text1"/>
                <w:sz w:val="28"/>
                <w:szCs w:val="28"/>
              </w:rPr>
              <w:t>公所等</w:t>
            </w:r>
            <w:r w:rsidR="003D42A3" w:rsidRPr="001F1428">
              <w:rPr>
                <w:rFonts w:hint="eastAsia"/>
                <w:color w:val="000000" w:themeColor="text1"/>
                <w:sz w:val="28"/>
                <w:szCs w:val="28"/>
              </w:rPr>
              <w:t>)</w:t>
            </w:r>
            <w:r w:rsidRPr="001F1428">
              <w:rPr>
                <w:color w:val="000000" w:themeColor="text1"/>
                <w:sz w:val="28"/>
                <w:szCs w:val="28"/>
              </w:rPr>
              <w:t>。</w:t>
            </w:r>
          </w:p>
        </w:tc>
      </w:tr>
      <w:tr w:rsidR="001F1428" w:rsidRPr="001F1428" w14:paraId="2837A2A2" w14:textId="77777777" w:rsidTr="006250C2">
        <w:trPr>
          <w:jc w:val="center"/>
        </w:trPr>
        <w:tc>
          <w:tcPr>
            <w:tcW w:w="1175" w:type="pct"/>
            <w:vMerge w:val="restart"/>
            <w:vAlign w:val="center"/>
          </w:tcPr>
          <w:p w14:paraId="3D4F7171" w14:textId="77777777" w:rsidR="004174A8" w:rsidRPr="001F1428" w:rsidRDefault="004174A8" w:rsidP="000216CD">
            <w:pPr>
              <w:pStyle w:val="100"/>
              <w:adjustRightInd w:val="0"/>
              <w:spacing w:line="288" w:lineRule="auto"/>
              <w:jc w:val="center"/>
              <w:rPr>
                <w:color w:val="000000" w:themeColor="text1"/>
                <w:sz w:val="28"/>
                <w:szCs w:val="28"/>
              </w:rPr>
            </w:pPr>
            <w:bookmarkStart w:id="81" w:name="_Hlk142416389"/>
            <w:r w:rsidRPr="001F1428">
              <w:rPr>
                <w:color w:val="000000" w:themeColor="text1"/>
                <w:sz w:val="28"/>
                <w:szCs w:val="28"/>
              </w:rPr>
              <w:t>災害應變處置與</w:t>
            </w:r>
          </w:p>
          <w:p w14:paraId="2BBFE03B" w14:textId="1B20D28A"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lastRenderedPageBreak/>
              <w:t>避難收容處所開設</w:t>
            </w:r>
            <w:bookmarkEnd w:id="81"/>
          </w:p>
        </w:tc>
        <w:tc>
          <w:tcPr>
            <w:tcW w:w="1031" w:type="pct"/>
            <w:vAlign w:val="center"/>
          </w:tcPr>
          <w:p w14:paraId="7B0A0BA6"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lastRenderedPageBreak/>
              <w:t>大量傷患後送及疏散撤離</w:t>
            </w:r>
          </w:p>
        </w:tc>
        <w:tc>
          <w:tcPr>
            <w:tcW w:w="2794" w:type="pct"/>
            <w:vAlign w:val="center"/>
          </w:tcPr>
          <w:p w14:paraId="4B6DE5CD" w14:textId="4414F724" w:rsidR="004174A8" w:rsidRPr="001F1428" w:rsidRDefault="0000611D" w:rsidP="000216CD">
            <w:pPr>
              <w:pStyle w:val="100"/>
              <w:adjustRightInd w:val="0"/>
              <w:spacing w:line="288" w:lineRule="auto"/>
              <w:rPr>
                <w:color w:val="000000" w:themeColor="text1"/>
                <w:sz w:val="28"/>
                <w:szCs w:val="28"/>
              </w:rPr>
            </w:pPr>
            <w:r w:rsidRPr="001F1428">
              <w:rPr>
                <w:rFonts w:hint="eastAsia"/>
                <w:color w:val="000000" w:themeColor="text1"/>
                <w:sz w:val="28"/>
                <w:szCs w:val="28"/>
              </w:rPr>
              <w:t>1</w:t>
            </w:r>
            <w:r w:rsidRPr="001F1428">
              <w:rPr>
                <w:color w:val="000000" w:themeColor="text1"/>
                <w:sz w:val="28"/>
                <w:szCs w:val="28"/>
              </w:rPr>
              <w:t>.</w:t>
            </w:r>
            <w:r w:rsidR="004174A8" w:rsidRPr="001F1428">
              <w:rPr>
                <w:color w:val="000000" w:themeColor="text1"/>
                <w:sz w:val="28"/>
                <w:szCs w:val="28"/>
              </w:rPr>
              <w:t>大量傷患緊急醫療與後送。</w:t>
            </w:r>
          </w:p>
          <w:p w14:paraId="5215C51C" w14:textId="5B9F3785" w:rsidR="004174A8" w:rsidRPr="001F1428" w:rsidRDefault="0000611D" w:rsidP="000216CD">
            <w:pPr>
              <w:pStyle w:val="100"/>
              <w:adjustRightInd w:val="0"/>
              <w:spacing w:line="288" w:lineRule="auto"/>
              <w:rPr>
                <w:color w:val="000000" w:themeColor="text1"/>
                <w:sz w:val="28"/>
                <w:szCs w:val="28"/>
              </w:rPr>
            </w:pPr>
            <w:r w:rsidRPr="001F1428">
              <w:rPr>
                <w:rFonts w:hint="eastAsia"/>
                <w:color w:val="000000" w:themeColor="text1"/>
                <w:sz w:val="28"/>
                <w:szCs w:val="28"/>
              </w:rPr>
              <w:t>2</w:t>
            </w:r>
            <w:r w:rsidRPr="001F1428">
              <w:rPr>
                <w:color w:val="000000" w:themeColor="text1"/>
                <w:sz w:val="28"/>
                <w:szCs w:val="28"/>
              </w:rPr>
              <w:t>.</w:t>
            </w:r>
            <w:r w:rsidR="004174A8" w:rsidRPr="001F1428">
              <w:rPr>
                <w:color w:val="000000" w:themeColor="text1"/>
                <w:sz w:val="28"/>
                <w:szCs w:val="28"/>
              </w:rPr>
              <w:t>大量民眾疏散撤離。</w:t>
            </w:r>
          </w:p>
        </w:tc>
      </w:tr>
      <w:tr w:rsidR="001F1428" w:rsidRPr="001F1428" w14:paraId="2128FEA3" w14:textId="77777777" w:rsidTr="006250C2">
        <w:trPr>
          <w:jc w:val="center"/>
        </w:trPr>
        <w:tc>
          <w:tcPr>
            <w:tcW w:w="1175" w:type="pct"/>
            <w:vMerge/>
            <w:vAlign w:val="center"/>
          </w:tcPr>
          <w:p w14:paraId="7966E40F" w14:textId="77777777" w:rsidR="004174A8" w:rsidRPr="001F1428" w:rsidRDefault="004174A8" w:rsidP="000216CD">
            <w:pPr>
              <w:pStyle w:val="100"/>
              <w:adjustRightInd w:val="0"/>
              <w:spacing w:line="288" w:lineRule="auto"/>
              <w:jc w:val="center"/>
              <w:rPr>
                <w:color w:val="000000" w:themeColor="text1"/>
                <w:sz w:val="28"/>
                <w:szCs w:val="28"/>
              </w:rPr>
            </w:pPr>
          </w:p>
        </w:tc>
        <w:tc>
          <w:tcPr>
            <w:tcW w:w="1031" w:type="pct"/>
            <w:vAlign w:val="center"/>
          </w:tcPr>
          <w:p w14:paraId="7B481107"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避難收容處所開設</w:t>
            </w:r>
          </w:p>
        </w:tc>
        <w:tc>
          <w:tcPr>
            <w:tcW w:w="2794" w:type="pct"/>
            <w:vAlign w:val="center"/>
          </w:tcPr>
          <w:p w14:paraId="16C223DE" w14:textId="4793F35D"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1</w:t>
            </w:r>
            <w:r w:rsidRPr="001F1428">
              <w:rPr>
                <w:color w:val="000000" w:themeColor="text1"/>
                <w:sz w:val="28"/>
                <w:szCs w:val="28"/>
              </w:rPr>
              <w:t>.</w:t>
            </w:r>
            <w:r w:rsidR="004174A8" w:rsidRPr="001F1428">
              <w:rPr>
                <w:color w:val="000000" w:themeColor="text1"/>
                <w:sz w:val="28"/>
                <w:szCs w:val="28"/>
              </w:rPr>
              <w:t>收容民眾產生之行政服務需求</w:t>
            </w:r>
            <w:r w:rsidR="003D42A3" w:rsidRPr="001F1428">
              <w:rPr>
                <w:rFonts w:hint="eastAsia"/>
                <w:color w:val="000000" w:themeColor="text1"/>
                <w:sz w:val="28"/>
                <w:szCs w:val="28"/>
              </w:rPr>
              <w:t>(</w:t>
            </w:r>
            <w:r w:rsidR="004174A8" w:rsidRPr="001F1428">
              <w:rPr>
                <w:color w:val="000000" w:themeColor="text1"/>
                <w:sz w:val="28"/>
                <w:szCs w:val="28"/>
              </w:rPr>
              <w:t>包括家屬協尋、文書代筆、郵政服務、津貼與急難救助、低利貸款申請、房舍結構鑑定與拆除、戶籍</w:t>
            </w:r>
            <w:r w:rsidR="003D42A3" w:rsidRPr="001F1428">
              <w:rPr>
                <w:rFonts w:hint="eastAsia"/>
                <w:color w:val="000000" w:themeColor="text1"/>
                <w:sz w:val="28"/>
                <w:szCs w:val="28"/>
              </w:rPr>
              <w:t>/</w:t>
            </w:r>
            <w:r w:rsidR="004174A8" w:rsidRPr="001F1428">
              <w:rPr>
                <w:color w:val="000000" w:themeColor="text1"/>
                <w:sz w:val="28"/>
                <w:szCs w:val="28"/>
              </w:rPr>
              <w:t>學籍轉移與恢復、法律諮詢、地籍鑑界等</w:t>
            </w:r>
            <w:r w:rsidR="003D42A3" w:rsidRPr="001F1428">
              <w:rPr>
                <w:rFonts w:hint="eastAsia"/>
                <w:color w:val="000000" w:themeColor="text1"/>
                <w:sz w:val="28"/>
                <w:szCs w:val="28"/>
              </w:rPr>
              <w:t>)</w:t>
            </w:r>
            <w:r w:rsidR="004174A8" w:rsidRPr="001F1428">
              <w:rPr>
                <w:color w:val="000000" w:themeColor="text1"/>
                <w:sz w:val="28"/>
                <w:szCs w:val="28"/>
              </w:rPr>
              <w:t>。</w:t>
            </w:r>
          </w:p>
          <w:p w14:paraId="30E6CBE6" w14:textId="527AFB08"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2</w:t>
            </w:r>
            <w:r w:rsidRPr="001F1428">
              <w:rPr>
                <w:color w:val="000000" w:themeColor="text1"/>
                <w:sz w:val="28"/>
                <w:szCs w:val="28"/>
              </w:rPr>
              <w:t>.</w:t>
            </w:r>
            <w:r w:rsidR="004174A8" w:rsidRPr="001F1428">
              <w:rPr>
                <w:color w:val="000000" w:themeColor="text1"/>
                <w:sz w:val="28"/>
                <w:szCs w:val="28"/>
              </w:rPr>
              <w:t>避難收容處所多點開設、人力不足、維生系統中斷</w:t>
            </w:r>
            <w:r w:rsidR="003D42A3" w:rsidRPr="001F1428">
              <w:rPr>
                <w:rFonts w:hint="eastAsia"/>
                <w:color w:val="000000" w:themeColor="text1"/>
                <w:sz w:val="28"/>
                <w:szCs w:val="28"/>
              </w:rPr>
              <w:t>(</w:t>
            </w:r>
            <w:r w:rsidR="004174A8" w:rsidRPr="001F1428">
              <w:rPr>
                <w:color w:val="000000" w:themeColor="text1"/>
                <w:sz w:val="28"/>
                <w:szCs w:val="28"/>
              </w:rPr>
              <w:t>如沒有水、電、冷暖設備、熱水等</w:t>
            </w:r>
            <w:r w:rsidR="003D42A3" w:rsidRPr="001F1428">
              <w:rPr>
                <w:rFonts w:hint="eastAsia"/>
                <w:color w:val="000000" w:themeColor="text1"/>
                <w:sz w:val="28"/>
                <w:szCs w:val="28"/>
              </w:rPr>
              <w:t>)</w:t>
            </w:r>
            <w:r w:rsidR="004174A8" w:rsidRPr="001F1428">
              <w:rPr>
                <w:color w:val="000000" w:themeColor="text1"/>
                <w:sz w:val="28"/>
                <w:szCs w:val="28"/>
              </w:rPr>
              <w:t>、民生物資不足等。</w:t>
            </w:r>
          </w:p>
        </w:tc>
      </w:tr>
      <w:tr w:rsidR="001F1428" w:rsidRPr="001F1428" w14:paraId="4CABF1B4" w14:textId="77777777" w:rsidTr="0000611D">
        <w:trPr>
          <w:jc w:val="center"/>
        </w:trPr>
        <w:tc>
          <w:tcPr>
            <w:tcW w:w="1175" w:type="pct"/>
            <w:vAlign w:val="center"/>
          </w:tcPr>
          <w:p w14:paraId="3CBD8304"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災時協作機制</w:t>
            </w:r>
          </w:p>
          <w:p w14:paraId="4D57F516"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啟動與運作</w:t>
            </w:r>
          </w:p>
        </w:tc>
        <w:tc>
          <w:tcPr>
            <w:tcW w:w="3825" w:type="pct"/>
            <w:gridSpan w:val="2"/>
            <w:vAlign w:val="center"/>
          </w:tcPr>
          <w:p w14:paraId="42623584" w14:textId="77777777" w:rsidR="004174A8" w:rsidRPr="001F1428" w:rsidRDefault="004174A8" w:rsidP="000216CD">
            <w:pPr>
              <w:pStyle w:val="100"/>
              <w:adjustRightInd w:val="0"/>
              <w:spacing w:line="288" w:lineRule="auto"/>
              <w:rPr>
                <w:color w:val="000000" w:themeColor="text1"/>
                <w:sz w:val="28"/>
                <w:szCs w:val="28"/>
              </w:rPr>
            </w:pPr>
            <w:r w:rsidRPr="001F1428">
              <w:rPr>
                <w:color w:val="000000" w:themeColor="text1"/>
                <w:sz w:val="28"/>
                <w:szCs w:val="28"/>
              </w:rPr>
              <w:t>災時順利啟動協作機制之議題；包括請求支援，以及支援進駐後之相關議題，如支援盤點與集結、任務分配、運作方式、終了方式等。</w:t>
            </w:r>
          </w:p>
        </w:tc>
      </w:tr>
      <w:tr w:rsidR="001F1428" w:rsidRPr="001F1428" w14:paraId="0B820153" w14:textId="77777777" w:rsidTr="0000611D">
        <w:trPr>
          <w:jc w:val="center"/>
        </w:trPr>
        <w:tc>
          <w:tcPr>
            <w:tcW w:w="1175" w:type="pct"/>
            <w:vAlign w:val="center"/>
          </w:tcPr>
          <w:p w14:paraId="7B645DAE"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其他特殊情境</w:t>
            </w:r>
          </w:p>
        </w:tc>
        <w:tc>
          <w:tcPr>
            <w:tcW w:w="3825" w:type="pct"/>
            <w:gridSpan w:val="2"/>
            <w:vAlign w:val="center"/>
          </w:tcPr>
          <w:p w14:paraId="546ACD80" w14:textId="72320A71"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1</w:t>
            </w:r>
            <w:r w:rsidRPr="001F1428">
              <w:rPr>
                <w:color w:val="000000" w:themeColor="text1"/>
                <w:sz w:val="28"/>
                <w:szCs w:val="28"/>
              </w:rPr>
              <w:t>.</w:t>
            </w:r>
            <w:r w:rsidR="004174A8" w:rsidRPr="001F1428">
              <w:rPr>
                <w:color w:val="000000" w:themeColor="text1"/>
                <w:sz w:val="28"/>
                <w:szCs w:val="28"/>
              </w:rPr>
              <w:t>非母語之外國籍人士、嬰幼兒</w:t>
            </w:r>
            <w:r w:rsidR="003D42A3" w:rsidRPr="001F1428">
              <w:rPr>
                <w:rFonts w:hint="eastAsia"/>
                <w:color w:val="000000" w:themeColor="text1"/>
                <w:sz w:val="28"/>
                <w:szCs w:val="28"/>
              </w:rPr>
              <w:t>/</w:t>
            </w:r>
            <w:r w:rsidR="004174A8" w:rsidRPr="001F1428">
              <w:rPr>
                <w:color w:val="000000" w:themeColor="text1"/>
                <w:sz w:val="28"/>
                <w:szCs w:val="28"/>
              </w:rPr>
              <w:t>學童、弱勢族群</w:t>
            </w:r>
            <w:r w:rsidR="003D42A3" w:rsidRPr="001F1428">
              <w:rPr>
                <w:rFonts w:hint="eastAsia"/>
                <w:color w:val="000000" w:themeColor="text1"/>
                <w:sz w:val="28"/>
                <w:szCs w:val="28"/>
              </w:rPr>
              <w:t>(</w:t>
            </w:r>
            <w:r w:rsidR="004174A8" w:rsidRPr="001F1428">
              <w:rPr>
                <w:color w:val="000000" w:themeColor="text1"/>
                <w:sz w:val="28"/>
                <w:szCs w:val="28"/>
              </w:rPr>
              <w:t>老年人、特殊疾病或有特定醫療需求人士、身心障礙者</w:t>
            </w:r>
            <w:r w:rsidR="003D42A3" w:rsidRPr="001F1428">
              <w:rPr>
                <w:rFonts w:hint="eastAsia"/>
                <w:color w:val="000000" w:themeColor="text1"/>
                <w:sz w:val="28"/>
                <w:szCs w:val="28"/>
              </w:rPr>
              <w:t>)</w:t>
            </w:r>
            <w:r w:rsidR="004174A8" w:rsidRPr="001F1428">
              <w:rPr>
                <w:color w:val="000000" w:themeColor="text1"/>
                <w:sz w:val="28"/>
                <w:szCs w:val="28"/>
              </w:rPr>
              <w:t>等特殊需求處置。</w:t>
            </w:r>
          </w:p>
          <w:p w14:paraId="205A99EB" w14:textId="20B537B1"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2</w:t>
            </w:r>
            <w:r w:rsidRPr="001F1428">
              <w:rPr>
                <w:color w:val="000000" w:themeColor="text1"/>
                <w:sz w:val="28"/>
                <w:szCs w:val="28"/>
              </w:rPr>
              <w:t>.</w:t>
            </w:r>
            <w:r w:rsidR="004174A8" w:rsidRPr="001F1428">
              <w:rPr>
                <w:color w:val="000000" w:themeColor="text1"/>
                <w:sz w:val="28"/>
                <w:szCs w:val="28"/>
              </w:rPr>
              <w:t>通訊未中斷情形下，民眾報案、求助電話暴增，並衍生災情查通報及災害資訊揭露需求。</w:t>
            </w:r>
          </w:p>
          <w:p w14:paraId="4ECF8DDC" w14:textId="4E306C08" w:rsidR="004174A8" w:rsidRPr="001F1428" w:rsidRDefault="0000611D" w:rsidP="000216CD">
            <w:pPr>
              <w:pStyle w:val="100"/>
              <w:adjustRightInd w:val="0"/>
              <w:spacing w:line="288" w:lineRule="auto"/>
              <w:ind w:left="224" w:hangingChars="80" w:hanging="224"/>
              <w:rPr>
                <w:color w:val="000000" w:themeColor="text1"/>
                <w:sz w:val="28"/>
                <w:szCs w:val="28"/>
              </w:rPr>
            </w:pPr>
            <w:r w:rsidRPr="001F1428">
              <w:rPr>
                <w:rFonts w:hint="eastAsia"/>
                <w:color w:val="000000" w:themeColor="text1"/>
                <w:sz w:val="28"/>
                <w:szCs w:val="28"/>
              </w:rPr>
              <w:t>3</w:t>
            </w:r>
            <w:r w:rsidRPr="001F1428">
              <w:rPr>
                <w:color w:val="000000" w:themeColor="text1"/>
                <w:sz w:val="28"/>
                <w:szCs w:val="28"/>
              </w:rPr>
              <w:t>.</w:t>
            </w:r>
            <w:r w:rsidR="004174A8" w:rsidRPr="001F1428">
              <w:rPr>
                <w:color w:val="000000" w:themeColor="text1"/>
                <w:sz w:val="28"/>
                <w:szCs w:val="28"/>
              </w:rPr>
              <w:t>大量媒體、志工、志願者、物資、善款湧入；衍生之管理與調度等議題。</w:t>
            </w:r>
          </w:p>
        </w:tc>
      </w:tr>
      <w:tr w:rsidR="001F1428" w:rsidRPr="001F1428" w14:paraId="0B494FDD" w14:textId="77777777" w:rsidTr="0000611D">
        <w:trPr>
          <w:jc w:val="center"/>
        </w:trPr>
        <w:tc>
          <w:tcPr>
            <w:tcW w:w="1175" w:type="pct"/>
            <w:vAlign w:val="center"/>
          </w:tcPr>
          <w:p w14:paraId="15797CCF" w14:textId="77777777" w:rsidR="004174A8" w:rsidRPr="001F1428" w:rsidRDefault="004174A8" w:rsidP="000216CD">
            <w:pPr>
              <w:pStyle w:val="100"/>
              <w:adjustRightInd w:val="0"/>
              <w:spacing w:line="288" w:lineRule="auto"/>
              <w:jc w:val="center"/>
              <w:rPr>
                <w:color w:val="000000" w:themeColor="text1"/>
                <w:sz w:val="28"/>
                <w:szCs w:val="28"/>
              </w:rPr>
            </w:pPr>
            <w:r w:rsidRPr="001F1428">
              <w:rPr>
                <w:color w:val="000000" w:themeColor="text1"/>
                <w:sz w:val="28"/>
                <w:szCs w:val="28"/>
              </w:rPr>
              <w:t>業務持續運作機制啟用與運作</w:t>
            </w:r>
          </w:p>
        </w:tc>
        <w:tc>
          <w:tcPr>
            <w:tcW w:w="3825" w:type="pct"/>
            <w:gridSpan w:val="2"/>
            <w:vAlign w:val="center"/>
          </w:tcPr>
          <w:p w14:paraId="70B5D8C1" w14:textId="77777777" w:rsidR="004174A8" w:rsidRPr="001F1428" w:rsidRDefault="004174A8" w:rsidP="000216CD">
            <w:pPr>
              <w:pStyle w:val="100"/>
              <w:adjustRightInd w:val="0"/>
              <w:spacing w:line="288" w:lineRule="auto"/>
              <w:rPr>
                <w:color w:val="000000" w:themeColor="text1"/>
                <w:sz w:val="28"/>
                <w:szCs w:val="28"/>
              </w:rPr>
            </w:pPr>
            <w:r w:rsidRPr="001F1428">
              <w:rPr>
                <w:color w:val="000000" w:themeColor="text1"/>
                <w:sz w:val="28"/>
                <w:szCs w:val="28"/>
              </w:rPr>
              <w:t>除大規模災害情境處置情境外，亦應將各項重要業務已訂有業務持續運作計畫之情境納入演訓情境設計。</w:t>
            </w:r>
          </w:p>
        </w:tc>
      </w:tr>
    </w:tbl>
    <w:p w14:paraId="744A0B87" w14:textId="73362412" w:rsidR="00E068F6" w:rsidRPr="001F1428" w:rsidRDefault="00713AA2" w:rsidP="00533E10">
      <w:pPr>
        <w:adjustRightInd w:val="0"/>
        <w:snapToGrid w:val="0"/>
        <w:spacing w:line="360" w:lineRule="auto"/>
        <w:ind w:right="-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資料來源：</w:t>
      </w:r>
      <w:bookmarkStart w:id="82" w:name="_Hlk199059397"/>
      <w:r w:rsidRPr="001F1428">
        <w:rPr>
          <w:rFonts w:ascii="Times New Roman" w:eastAsia="標楷體" w:hAnsi="Times New Roman" w:cs="Times New Roman"/>
          <w:color w:val="000000" w:themeColor="text1"/>
          <w:sz w:val="28"/>
          <w:szCs w:val="28"/>
        </w:rPr>
        <w:t>內政部消防署直轄市、縣</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市</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政府建立業務持續運作計畫指引</w:t>
      </w:r>
      <w:bookmarkEnd w:id="82"/>
    </w:p>
    <w:p w14:paraId="479B11A1" w14:textId="77777777" w:rsidR="00A11D4B" w:rsidRPr="001F1428" w:rsidRDefault="00A11D4B" w:rsidP="007A1D52">
      <w:pPr>
        <w:adjustRightInd w:val="0"/>
        <w:snapToGrid w:val="0"/>
        <w:spacing w:line="360" w:lineRule="auto"/>
        <w:jc w:val="both"/>
        <w:rPr>
          <w:rFonts w:ascii="Times New Roman" w:eastAsia="標楷體" w:hAnsi="Times New Roman" w:cs="Times New Roman"/>
          <w:color w:val="000000" w:themeColor="text1"/>
          <w:sz w:val="28"/>
          <w:szCs w:val="28"/>
        </w:rPr>
      </w:pPr>
    </w:p>
    <w:p w14:paraId="06211035" w14:textId="05C73DD0" w:rsidR="007A1D52" w:rsidRPr="001F1428" w:rsidRDefault="007A1D52" w:rsidP="005219B0">
      <w:pPr>
        <w:adjustRightInd w:val="0"/>
        <w:snapToGrid w:val="0"/>
        <w:spacing w:line="360" w:lineRule="auto"/>
        <w:jc w:val="both"/>
        <w:outlineLvl w:val="2"/>
        <w:rPr>
          <w:rFonts w:ascii="Times New Roman" w:eastAsia="標楷體" w:hAnsi="Times New Roman" w:cs="Times New Roman"/>
          <w:b/>
          <w:bCs/>
          <w:color w:val="000000" w:themeColor="text1"/>
          <w:sz w:val="28"/>
          <w:szCs w:val="28"/>
        </w:rPr>
      </w:pPr>
      <w:bookmarkStart w:id="83" w:name="_Toc205889761"/>
      <w:r w:rsidRPr="001F1428">
        <w:rPr>
          <w:rFonts w:ascii="Times New Roman" w:eastAsia="標楷體" w:hAnsi="Times New Roman" w:cs="Times New Roman"/>
          <w:b/>
          <w:bCs/>
          <w:color w:val="000000" w:themeColor="text1"/>
          <w:sz w:val="28"/>
          <w:szCs w:val="28"/>
        </w:rPr>
        <w:t>7.1.2</w:t>
      </w:r>
      <w:r w:rsidRPr="001F1428">
        <w:rPr>
          <w:rFonts w:ascii="Times New Roman" w:eastAsia="標楷體" w:hAnsi="Times New Roman" w:cs="Times New Roman"/>
          <w:b/>
          <w:bCs/>
          <w:color w:val="000000" w:themeColor="text1"/>
          <w:sz w:val="28"/>
          <w:szCs w:val="28"/>
        </w:rPr>
        <w:t>演練驗證及回饋</w:t>
      </w:r>
      <w:bookmarkEnd w:id="83"/>
    </w:p>
    <w:p w14:paraId="227BE9B2" w14:textId="0D4BF5DE" w:rsidR="00194FED" w:rsidRPr="001F1428" w:rsidRDefault="007A1D52" w:rsidP="00194FED">
      <w:pPr>
        <w:adjustRightInd w:val="0"/>
        <w:snapToGrid w:val="0"/>
        <w:spacing w:line="360" w:lineRule="auto"/>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hint="eastAsia"/>
          <w:color w:val="000000" w:themeColor="text1"/>
          <w:sz w:val="28"/>
          <w:szCs w:val="28"/>
        </w:rPr>
        <w:t xml:space="preserve">    </w:t>
      </w:r>
      <w:r w:rsidRPr="001F1428">
        <w:rPr>
          <w:rFonts w:ascii="Times New Roman" w:eastAsia="標楷體" w:hAnsi="Times New Roman" w:cs="Times New Roman"/>
          <w:color w:val="000000" w:themeColor="text1"/>
          <w:sz w:val="28"/>
          <w:szCs w:val="28"/>
        </w:rPr>
        <w:t>透過系統化的演訓驗證，可以有效檢驗</w:t>
      </w:r>
      <w:r w:rsidR="00194FED" w:rsidRPr="001F1428">
        <w:rPr>
          <w:rFonts w:ascii="Times New Roman" w:eastAsia="標楷體" w:hAnsi="Times New Roman" w:cs="Times New Roman"/>
          <w:color w:val="000000" w:themeColor="text1"/>
          <w:sz w:val="28"/>
          <w:szCs w:val="28"/>
        </w:rPr>
        <w:t>計畫</w:t>
      </w:r>
      <w:r w:rsidRPr="001F1428">
        <w:rPr>
          <w:rFonts w:ascii="Times New Roman" w:eastAsia="標楷體" w:hAnsi="Times New Roman" w:cs="Times New Roman"/>
          <w:color w:val="000000" w:themeColor="text1"/>
          <w:sz w:val="28"/>
          <w:szCs w:val="28"/>
        </w:rPr>
        <w:t>的實用性和可靠性，使機關在實際災害或突發事件中能夠迅速應對，</w:t>
      </w:r>
      <w:r w:rsidR="00965F8F" w:rsidRPr="001F1428">
        <w:rPr>
          <w:rFonts w:ascii="Times New Roman" w:eastAsia="標楷體" w:hAnsi="Times New Roman" w:cs="Times New Roman" w:hint="eastAsia"/>
          <w:color w:val="000000" w:themeColor="text1"/>
          <w:sz w:val="28"/>
          <w:szCs w:val="28"/>
        </w:rPr>
        <w:t>以</w:t>
      </w:r>
      <w:r w:rsidRPr="001F1428">
        <w:rPr>
          <w:rFonts w:ascii="Times New Roman" w:eastAsia="標楷體" w:hAnsi="Times New Roman" w:cs="Times New Roman"/>
          <w:color w:val="000000" w:themeColor="text1"/>
          <w:sz w:val="28"/>
          <w:szCs w:val="28"/>
        </w:rPr>
        <w:t>提升業務的連續性和穩定性，必須從多方面進行檢討與修正。</w:t>
      </w:r>
    </w:p>
    <w:p w14:paraId="0B7A730C" w14:textId="4E5FD6E8"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災害相關情資彙整與資料交換</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包括垂直</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水平聯繫機制</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w:t>
      </w:r>
    </w:p>
    <w:p w14:paraId="739C4196" w14:textId="59A2A257"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可提供支援之人力</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組織</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包括災害應變中心、志工組織、合作企業、開口契約承攬廠商、列管之專業技術人員</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盤點與集結、任務指派等相關業務。</w:t>
      </w:r>
    </w:p>
    <w:p w14:paraId="4C8D1A77" w14:textId="7743917F"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人力、物資調度與管理</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包括徵、調用等</w:t>
      </w:r>
      <w:r w:rsidR="003D42A3" w:rsidRPr="001F1428">
        <w:rPr>
          <w:rFonts w:ascii="Times New Roman" w:eastAsia="標楷體" w:hAnsi="Times New Roman" w:cs="Times New Roman" w:hint="eastAsia"/>
          <w:color w:val="000000" w:themeColor="text1"/>
          <w:sz w:val="28"/>
          <w:szCs w:val="28"/>
        </w:rPr>
        <w:t>)</w:t>
      </w:r>
      <w:r w:rsidRPr="001F1428">
        <w:rPr>
          <w:rFonts w:ascii="Times New Roman" w:eastAsia="標楷體" w:hAnsi="Times New Roman" w:cs="Times New Roman"/>
          <w:color w:val="000000" w:themeColor="text1"/>
          <w:sz w:val="28"/>
          <w:szCs w:val="28"/>
        </w:rPr>
        <w:t>相關業務。</w:t>
      </w:r>
    </w:p>
    <w:p w14:paraId="5C3D348D" w14:textId="34AB3382"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lastRenderedPageBreak/>
        <w:t>各項災時所需經費之編列、運支與核銷等相關業務。</w:t>
      </w:r>
    </w:p>
    <w:p w14:paraId="3315DF96" w14:textId="7E6E87C6"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災時政府機關持續運作所需之人員食水、生活用品，其估算、整備、購置與管理等相關業務。</w:t>
      </w:r>
    </w:p>
    <w:p w14:paraId="1F57ADD5" w14:textId="77777777"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過去的災害案例，可安排本地區曾經有過或其他地區著名的災害案例，提出當下困難點請特定單位思考解決方式。</w:t>
      </w:r>
    </w:p>
    <w:p w14:paraId="586C1414" w14:textId="7631B2DD" w:rsidR="00194FED" w:rsidRPr="001F1428" w:rsidRDefault="00194FED">
      <w:pPr>
        <w:pStyle w:val="a6"/>
        <w:numPr>
          <w:ilvl w:val="0"/>
          <w:numId w:val="7"/>
        </w:numPr>
        <w:adjustRightInd w:val="0"/>
        <w:snapToGrid w:val="0"/>
        <w:spacing w:line="360" w:lineRule="auto"/>
        <w:ind w:leftChars="0" w:left="567" w:hanging="567"/>
        <w:jc w:val="both"/>
        <w:rPr>
          <w:rFonts w:ascii="Times New Roman" w:eastAsia="標楷體" w:hAnsi="Times New Roman" w:cs="Times New Roman"/>
          <w:color w:val="000000" w:themeColor="text1"/>
          <w:sz w:val="28"/>
          <w:szCs w:val="28"/>
        </w:rPr>
      </w:pPr>
      <w:r w:rsidRPr="001F1428">
        <w:rPr>
          <w:rFonts w:ascii="Times New Roman" w:eastAsia="標楷體" w:hAnsi="Times New Roman" w:cs="Times New Roman"/>
          <w:color w:val="000000" w:themeColor="text1"/>
          <w:sz w:val="28"/>
          <w:szCs w:val="28"/>
        </w:rPr>
        <w:t>根據反思結果，設計針對性教育課程，提升專業人員的應對能力。例如建立</w:t>
      </w:r>
      <w:r w:rsidRPr="001F1428">
        <w:rPr>
          <w:rFonts w:ascii="Times New Roman" w:eastAsia="標楷體" w:hAnsi="Times New Roman" w:cs="Times New Roman"/>
          <w:color w:val="000000" w:themeColor="text1"/>
          <w:sz w:val="28"/>
          <w:szCs w:val="28"/>
        </w:rPr>
        <w:t>SOP</w:t>
      </w:r>
      <w:r w:rsidRPr="001F1428">
        <w:rPr>
          <w:rFonts w:ascii="Times New Roman" w:eastAsia="標楷體" w:hAnsi="Times New Roman" w:cs="Times New Roman"/>
          <w:color w:val="000000" w:themeColor="text1"/>
          <w:sz w:val="28"/>
          <w:szCs w:val="28"/>
        </w:rPr>
        <w:t>、培訓救援技能和心理輔導等專業技能。</w:t>
      </w:r>
    </w:p>
    <w:p w14:paraId="560A44AA" w14:textId="77777777" w:rsidR="007A1D52" w:rsidRPr="001F1428" w:rsidRDefault="007A1D52" w:rsidP="00713AA2">
      <w:pPr>
        <w:adjustRightInd w:val="0"/>
        <w:snapToGrid w:val="0"/>
        <w:spacing w:line="360" w:lineRule="auto"/>
        <w:jc w:val="both"/>
        <w:rPr>
          <w:rFonts w:ascii="Times New Roman" w:eastAsia="標楷體" w:hAnsi="Times New Roman" w:cs="Times New Roman"/>
          <w:color w:val="000000" w:themeColor="text1"/>
          <w:sz w:val="28"/>
          <w:szCs w:val="28"/>
        </w:rPr>
      </w:pPr>
    </w:p>
    <w:p w14:paraId="481464AA" w14:textId="48E61A2A" w:rsidR="000C1B08" w:rsidRPr="001F1428" w:rsidRDefault="008454C6" w:rsidP="00385663">
      <w:pPr>
        <w:adjustRightInd w:val="0"/>
        <w:snapToGrid w:val="0"/>
        <w:spacing w:line="360" w:lineRule="auto"/>
        <w:jc w:val="both"/>
        <w:outlineLvl w:val="1"/>
        <w:rPr>
          <w:rFonts w:ascii="Times New Roman" w:eastAsia="標楷體" w:hAnsi="Times New Roman" w:cs="Times New Roman"/>
          <w:b/>
          <w:bCs/>
          <w:color w:val="000000" w:themeColor="text1"/>
          <w:sz w:val="32"/>
          <w:szCs w:val="32"/>
        </w:rPr>
      </w:pPr>
      <w:bookmarkStart w:id="84" w:name="_Toc205889762"/>
      <w:r w:rsidRPr="001F1428">
        <w:rPr>
          <w:rFonts w:ascii="Times New Roman" w:eastAsia="標楷體" w:hAnsi="Times New Roman" w:cs="Times New Roman"/>
          <w:b/>
          <w:bCs/>
          <w:color w:val="000000" w:themeColor="text1"/>
          <w:sz w:val="32"/>
          <w:szCs w:val="32"/>
        </w:rPr>
        <w:t>7.2</w:t>
      </w:r>
      <w:r w:rsidRPr="001F1428">
        <w:rPr>
          <w:rFonts w:ascii="Times New Roman" w:eastAsia="標楷體" w:hAnsi="Times New Roman" w:cs="Times New Roman"/>
          <w:b/>
          <w:bCs/>
          <w:color w:val="000000" w:themeColor="text1"/>
          <w:sz w:val="32"/>
          <w:szCs w:val="32"/>
        </w:rPr>
        <w:t>災後評估</w:t>
      </w:r>
      <w:r w:rsidR="005D0FD5" w:rsidRPr="001F1428">
        <w:rPr>
          <w:rFonts w:ascii="Times New Roman" w:eastAsia="標楷體" w:hAnsi="Times New Roman" w:cs="Times New Roman" w:hint="eastAsia"/>
          <w:b/>
          <w:bCs/>
          <w:color w:val="000000" w:themeColor="text1"/>
          <w:sz w:val="32"/>
          <w:szCs w:val="32"/>
        </w:rPr>
        <w:t>與檢討</w:t>
      </w:r>
      <w:bookmarkEnd w:id="84"/>
    </w:p>
    <w:p w14:paraId="448B1A4D" w14:textId="6028425F" w:rsidR="000C1B08" w:rsidRPr="001F1428" w:rsidRDefault="000C1B08" w:rsidP="000C1B08">
      <w:pPr>
        <w:adjustRightInd w:val="0"/>
        <w:snapToGrid w:val="0"/>
        <w:spacing w:line="360" w:lineRule="auto"/>
        <w:jc w:val="both"/>
        <w:rPr>
          <w:rFonts w:ascii="Times New Roman" w:eastAsia="標楷體" w:hAnsi="Times New Roman" w:cs="Times New Roman"/>
          <w:b/>
          <w:bCs/>
          <w:color w:val="000000" w:themeColor="text1"/>
          <w:sz w:val="28"/>
          <w:szCs w:val="28"/>
        </w:rPr>
      </w:pPr>
      <w:r w:rsidRPr="001F1428">
        <w:rPr>
          <w:rFonts w:ascii="Times New Roman" w:eastAsia="標楷體" w:hAnsi="Times New Roman" w:cs="Times New Roman" w:hint="eastAsia"/>
          <w:b/>
          <w:bCs/>
          <w:color w:val="000000" w:themeColor="text1"/>
          <w:sz w:val="28"/>
          <w:szCs w:val="28"/>
        </w:rPr>
        <w:t xml:space="preserve">    </w:t>
      </w:r>
      <w:r w:rsidR="00713AA2" w:rsidRPr="001F1428">
        <w:rPr>
          <w:rFonts w:ascii="Times New Roman" w:eastAsia="標楷體" w:hAnsi="Times New Roman" w:cs="Times New Roman"/>
          <w:color w:val="000000" w:themeColor="text1"/>
          <w:sz w:val="28"/>
        </w:rPr>
        <w:t>災害結束後應</w:t>
      </w:r>
      <w:r w:rsidR="00386B8A" w:rsidRPr="001F1428">
        <w:rPr>
          <w:rFonts w:ascii="Times New Roman" w:eastAsia="標楷體" w:hAnsi="Times New Roman" w:cs="Times New Roman" w:hint="eastAsia"/>
          <w:color w:val="000000" w:themeColor="text1"/>
          <w:sz w:val="28"/>
        </w:rPr>
        <w:t>進行災後評估作業</w:t>
      </w:r>
      <w:r w:rsidR="00713AA2" w:rsidRPr="001F1428">
        <w:rPr>
          <w:rFonts w:ascii="Times New Roman" w:eastAsia="標楷體" w:hAnsi="Times New Roman" w:cs="Times New Roman"/>
          <w:color w:val="000000" w:themeColor="text1"/>
          <w:sz w:val="28"/>
        </w:rPr>
        <w:t>，全面分析應對過程中的成功經驗和不足之處，從各個環節檢視問題根源，並提出具體的改進方案，確保相關人員都能獲取並參與討論，提出各自觀察的待改進事項，</w:t>
      </w:r>
      <w:r w:rsidR="00386B8A" w:rsidRPr="001F1428">
        <w:rPr>
          <w:rFonts w:ascii="Times New Roman" w:eastAsia="標楷體" w:hAnsi="Times New Roman" w:cs="Times New Roman" w:hint="eastAsia"/>
          <w:color w:val="000000" w:themeColor="text1"/>
          <w:sz w:val="28"/>
        </w:rPr>
        <w:t>做</w:t>
      </w:r>
      <w:r w:rsidR="00713AA2" w:rsidRPr="001F1428">
        <w:rPr>
          <w:rFonts w:ascii="Times New Roman" w:eastAsia="標楷體" w:hAnsi="Times New Roman" w:cs="Times New Roman"/>
          <w:color w:val="000000" w:themeColor="text1"/>
          <w:sz w:val="28"/>
        </w:rPr>
        <w:t>為反思和改進的基礎。建立</w:t>
      </w:r>
      <w:r w:rsidR="00386B8A" w:rsidRPr="001F1428">
        <w:rPr>
          <w:rFonts w:ascii="Times New Roman" w:eastAsia="標楷體" w:hAnsi="Times New Roman" w:cs="Times New Roman" w:hint="eastAsia"/>
          <w:color w:val="000000" w:themeColor="text1"/>
          <w:sz w:val="28"/>
        </w:rPr>
        <w:t>檢討</w:t>
      </w:r>
      <w:r w:rsidR="00713AA2" w:rsidRPr="001F1428">
        <w:rPr>
          <w:rFonts w:ascii="Times New Roman" w:eastAsia="標楷體" w:hAnsi="Times New Roman" w:cs="Times New Roman"/>
          <w:color w:val="000000" w:themeColor="text1"/>
          <w:sz w:val="28"/>
        </w:rPr>
        <w:t>與更新機制，對</w:t>
      </w:r>
      <w:r w:rsidR="00194FED" w:rsidRPr="001F1428">
        <w:rPr>
          <w:rFonts w:ascii="Times New Roman" w:eastAsia="標楷體" w:hAnsi="Times New Roman" w:cs="Times New Roman"/>
          <w:color w:val="000000" w:themeColor="text1"/>
          <w:sz w:val="28"/>
        </w:rPr>
        <w:t>計畫</w:t>
      </w:r>
      <w:r w:rsidR="00965F8F" w:rsidRPr="001F1428">
        <w:rPr>
          <w:rFonts w:ascii="Times New Roman" w:eastAsia="標楷體" w:hAnsi="Times New Roman" w:cs="Times New Roman" w:hint="eastAsia"/>
          <w:color w:val="000000" w:themeColor="text1"/>
          <w:sz w:val="28"/>
        </w:rPr>
        <w:t>持續</w:t>
      </w:r>
      <w:r w:rsidR="00713AA2" w:rsidRPr="001F1428">
        <w:rPr>
          <w:rFonts w:ascii="Times New Roman" w:eastAsia="標楷體" w:hAnsi="Times New Roman" w:cs="Times New Roman"/>
          <w:color w:val="000000" w:themeColor="text1"/>
          <w:sz w:val="28"/>
        </w:rPr>
        <w:t>進行評估</w:t>
      </w:r>
      <w:r w:rsidR="00965F8F" w:rsidRPr="001F1428">
        <w:rPr>
          <w:rFonts w:ascii="Times New Roman" w:eastAsia="標楷體" w:hAnsi="Times New Roman" w:cs="Times New Roman" w:hint="eastAsia"/>
          <w:color w:val="000000" w:themeColor="text1"/>
          <w:sz w:val="28"/>
        </w:rPr>
        <w:t>、</w:t>
      </w:r>
      <w:r w:rsidR="00713AA2" w:rsidRPr="001F1428">
        <w:rPr>
          <w:rFonts w:ascii="Times New Roman" w:eastAsia="標楷體" w:hAnsi="Times New Roman" w:cs="Times New Roman"/>
          <w:color w:val="000000" w:themeColor="text1"/>
          <w:sz w:val="28"/>
        </w:rPr>
        <w:t>修改和更新，使本</w:t>
      </w:r>
      <w:r w:rsidR="00194FED" w:rsidRPr="001F1428">
        <w:rPr>
          <w:rFonts w:ascii="Times New Roman" w:eastAsia="標楷體" w:hAnsi="Times New Roman" w:cs="Times New Roman"/>
          <w:color w:val="000000" w:themeColor="text1"/>
          <w:sz w:val="28"/>
        </w:rPr>
        <w:t>計畫</w:t>
      </w:r>
      <w:r w:rsidRPr="001F1428">
        <w:rPr>
          <w:rFonts w:ascii="Times New Roman" w:eastAsia="標楷體" w:hAnsi="Times New Roman" w:cs="Times New Roman" w:hint="eastAsia"/>
          <w:color w:val="000000" w:themeColor="text1"/>
          <w:sz w:val="28"/>
        </w:rPr>
        <w:t>更符合</w:t>
      </w:r>
      <w:r w:rsidR="00D17664" w:rsidRPr="001F1428">
        <w:rPr>
          <w:rFonts w:ascii="Times New Roman" w:eastAsia="標楷體" w:hAnsi="Times New Roman" w:cs="Times New Roman" w:hint="eastAsia"/>
          <w:color w:val="000000" w:themeColor="text1"/>
          <w:sz w:val="28"/>
        </w:rPr>
        <w:t>氣候變遷及</w:t>
      </w:r>
      <w:r w:rsidRPr="001F1428">
        <w:rPr>
          <w:rFonts w:ascii="Times New Roman" w:eastAsia="標楷體" w:hAnsi="Times New Roman" w:cs="Times New Roman" w:hint="eastAsia"/>
          <w:color w:val="000000" w:themeColor="text1"/>
          <w:sz w:val="28"/>
        </w:rPr>
        <w:t>大規模災害的不確定性</w:t>
      </w:r>
      <w:r w:rsidR="00556293" w:rsidRPr="001F1428">
        <w:rPr>
          <w:rFonts w:ascii="Times New Roman" w:eastAsia="標楷體" w:hAnsi="Times New Roman" w:cs="Times New Roman" w:hint="eastAsia"/>
          <w:color w:val="000000" w:themeColor="text1"/>
          <w:sz w:val="28"/>
        </w:rPr>
        <w:t>災害情境及風險</w:t>
      </w:r>
      <w:r w:rsidR="00713AA2" w:rsidRPr="001F1428">
        <w:rPr>
          <w:rFonts w:ascii="Times New Roman" w:eastAsia="標楷體" w:hAnsi="Times New Roman" w:cs="Times New Roman"/>
          <w:color w:val="000000" w:themeColor="text1"/>
          <w:sz w:val="28"/>
        </w:rPr>
        <w:t>。</w:t>
      </w:r>
    </w:p>
    <w:p w14:paraId="1F2CDA60" w14:textId="02499D97" w:rsidR="00965F8F" w:rsidRPr="001F1428" w:rsidRDefault="000C1B08" w:rsidP="00713AA2">
      <w:pPr>
        <w:adjustRightInd w:val="0"/>
        <w:snapToGrid w:val="0"/>
        <w:spacing w:line="360" w:lineRule="auto"/>
        <w:jc w:val="both"/>
        <w:rPr>
          <w:rFonts w:ascii="Times New Roman" w:eastAsia="標楷體" w:hAnsi="Times New Roman" w:cs="Times New Roman"/>
          <w:color w:val="000000" w:themeColor="text1"/>
          <w:sz w:val="28"/>
        </w:rPr>
      </w:pPr>
      <w:r w:rsidRPr="001F1428">
        <w:rPr>
          <w:rFonts w:ascii="Times New Roman" w:eastAsia="標楷體" w:hAnsi="Times New Roman" w:cs="Times New Roman" w:hint="eastAsia"/>
          <w:b/>
          <w:bCs/>
          <w:color w:val="000000" w:themeColor="text1"/>
          <w:sz w:val="28"/>
          <w:szCs w:val="28"/>
        </w:rPr>
        <w:t xml:space="preserve">    </w:t>
      </w:r>
      <w:r w:rsidR="00713AA2" w:rsidRPr="001F1428">
        <w:rPr>
          <w:rFonts w:ascii="Times New Roman" w:eastAsia="標楷體" w:hAnsi="Times New Roman" w:cs="Times New Roman"/>
          <w:color w:val="000000" w:themeColor="text1"/>
          <w:sz w:val="28"/>
        </w:rPr>
        <w:t>針對未來災害的檢討與改進措施，應及時進行全面而深入的檢討和改進，在災害發生後，可以蒐集相關</w:t>
      </w:r>
      <w:r w:rsidR="00965F8F" w:rsidRPr="001F1428">
        <w:rPr>
          <w:rFonts w:ascii="Times New Roman" w:eastAsia="標楷體" w:hAnsi="Times New Roman" w:cs="Times New Roman" w:hint="eastAsia"/>
          <w:color w:val="000000" w:themeColor="text1"/>
          <w:sz w:val="28"/>
        </w:rPr>
        <w:t>單位</w:t>
      </w:r>
      <w:r w:rsidR="00713AA2" w:rsidRPr="001F1428">
        <w:rPr>
          <w:rFonts w:ascii="Times New Roman" w:eastAsia="標楷體" w:hAnsi="Times New Roman" w:cs="Times New Roman"/>
          <w:color w:val="000000" w:themeColor="text1"/>
          <w:sz w:val="28"/>
        </w:rPr>
        <w:t>的意見和建議，從中了解實際情況和問題。即時反饋機制能夠及時反映應對措施不足之處，並迅速進行調整和修正。</w:t>
      </w:r>
      <w:r w:rsidR="00386B8A" w:rsidRPr="001F1428">
        <w:rPr>
          <w:rFonts w:ascii="Times New Roman" w:eastAsia="標楷體" w:hAnsi="Times New Roman" w:cs="Times New Roman" w:hint="eastAsia"/>
          <w:color w:val="000000" w:themeColor="text1"/>
          <w:sz w:val="28"/>
        </w:rPr>
        <w:t>建議</w:t>
      </w:r>
      <w:r w:rsidR="001A67AD" w:rsidRPr="001F1428">
        <w:rPr>
          <w:rFonts w:ascii="Times New Roman" w:eastAsia="標楷體" w:hAnsi="Times New Roman" w:cs="Times New Roman" w:hint="eastAsia"/>
          <w:color w:val="000000" w:themeColor="text1"/>
          <w:sz w:val="28"/>
        </w:rPr>
        <w:t>導入</w:t>
      </w:r>
      <w:r w:rsidR="00713AA2" w:rsidRPr="001F1428">
        <w:rPr>
          <w:rFonts w:ascii="Times New Roman" w:eastAsia="標楷體" w:hAnsi="Times New Roman" w:cs="Times New Roman"/>
          <w:color w:val="000000" w:themeColor="text1"/>
          <w:sz w:val="28"/>
        </w:rPr>
        <w:t>「</w:t>
      </w:r>
      <w:r w:rsidR="00713AA2" w:rsidRPr="001F1428">
        <w:rPr>
          <w:rFonts w:ascii="Times New Roman" w:eastAsia="標楷體" w:hAnsi="Times New Roman" w:cs="Times New Roman"/>
          <w:color w:val="000000" w:themeColor="text1"/>
          <w:sz w:val="28"/>
        </w:rPr>
        <w:t>hotwash</w:t>
      </w:r>
      <w:r w:rsidR="00713AA2" w:rsidRPr="001F1428">
        <w:rPr>
          <w:rFonts w:ascii="Times New Roman" w:eastAsia="標楷體" w:hAnsi="Times New Roman" w:cs="Times New Roman"/>
          <w:color w:val="000000" w:themeColor="text1"/>
          <w:sz w:val="28"/>
        </w:rPr>
        <w:t>」概念</w:t>
      </w:r>
      <w:r w:rsidR="00713AA2" w:rsidRPr="001F1428">
        <w:rPr>
          <w:rFonts w:ascii="Times New Roman" w:eastAsia="標楷體" w:hAnsi="Times New Roman" w:cs="Times New Roman" w:hint="eastAsia"/>
          <w:color w:val="000000" w:themeColor="text1"/>
          <w:sz w:val="28"/>
        </w:rPr>
        <w:t>及</w:t>
      </w:r>
      <w:r w:rsidR="003E72A3" w:rsidRPr="001F1428">
        <w:rPr>
          <w:rFonts w:ascii="Times New Roman" w:eastAsia="標楷體" w:hAnsi="Times New Roman" w:cs="Times New Roman" w:hint="eastAsia"/>
          <w:color w:val="000000" w:themeColor="text1"/>
          <w:sz w:val="28"/>
        </w:rPr>
        <w:t>實體</w:t>
      </w:r>
      <w:r w:rsidR="00713AA2" w:rsidRPr="001F1428">
        <w:rPr>
          <w:rFonts w:ascii="Times New Roman" w:eastAsia="標楷體" w:hAnsi="Times New Roman" w:cs="Times New Roman" w:hint="eastAsia"/>
          <w:color w:val="000000" w:themeColor="text1"/>
          <w:sz w:val="28"/>
        </w:rPr>
        <w:t>觀察員</w:t>
      </w:r>
      <w:r w:rsidR="00713AA2" w:rsidRPr="001F1428">
        <w:rPr>
          <w:rFonts w:ascii="Times New Roman" w:eastAsia="標楷體" w:hAnsi="Times New Roman" w:cs="Times New Roman"/>
          <w:color w:val="000000" w:themeColor="text1"/>
          <w:sz w:val="28"/>
        </w:rPr>
        <w:t>，在演習、訓練或重大事件之後，反饋機制讓計畫能夠快速修正不足</w:t>
      </w:r>
      <w:r w:rsidR="00965F8F" w:rsidRPr="001F1428">
        <w:rPr>
          <w:rFonts w:ascii="Times New Roman" w:eastAsia="標楷體" w:hAnsi="Times New Roman" w:cs="Times New Roman" w:hint="eastAsia"/>
          <w:color w:val="000000" w:themeColor="text1"/>
          <w:sz w:val="28"/>
        </w:rPr>
        <w:t>。</w:t>
      </w:r>
      <w:r w:rsidR="00713AA2" w:rsidRPr="001F1428">
        <w:rPr>
          <w:rFonts w:ascii="Times New Roman" w:eastAsia="標楷體" w:hAnsi="Times New Roman" w:cs="Times New Roman"/>
          <w:color w:val="000000" w:themeColor="text1"/>
          <w:sz w:val="28"/>
        </w:rPr>
        <w:t>災後總結報告提供全面的反思和改進基礎，而定期檢查與更新機制則確保</w:t>
      </w:r>
      <w:r w:rsidR="00194FED" w:rsidRPr="001F1428">
        <w:rPr>
          <w:rFonts w:ascii="Times New Roman" w:eastAsia="標楷體" w:hAnsi="Times New Roman" w:cs="Times New Roman"/>
          <w:color w:val="000000" w:themeColor="text1"/>
          <w:sz w:val="28"/>
        </w:rPr>
        <w:t>計畫</w:t>
      </w:r>
      <w:r w:rsidR="00713AA2" w:rsidRPr="001F1428">
        <w:rPr>
          <w:rFonts w:ascii="Times New Roman" w:eastAsia="標楷體" w:hAnsi="Times New Roman" w:cs="Times New Roman"/>
          <w:color w:val="000000" w:themeColor="text1"/>
          <w:sz w:val="28"/>
        </w:rPr>
        <w:t>的持續適應性和現代化。綜合運用這些措施，能夠不斷提升災害應對能力，確保業務的持續和穩定運作。</w:t>
      </w:r>
    </w:p>
    <w:p w14:paraId="5D2F68B8" w14:textId="77777777" w:rsidR="00965F8F" w:rsidRPr="001F1428" w:rsidRDefault="00965F8F" w:rsidP="00713AA2">
      <w:pPr>
        <w:adjustRightInd w:val="0"/>
        <w:snapToGrid w:val="0"/>
        <w:spacing w:line="360" w:lineRule="auto"/>
        <w:jc w:val="both"/>
        <w:rPr>
          <w:rFonts w:ascii="Times New Roman" w:eastAsia="標楷體" w:hAnsi="Times New Roman" w:cs="Times New Roman"/>
          <w:color w:val="000000" w:themeColor="text1"/>
          <w:sz w:val="28"/>
        </w:rPr>
      </w:pPr>
    </w:p>
    <w:sectPr w:rsidR="00965F8F" w:rsidRPr="001F1428" w:rsidSect="002814B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2E7D" w14:textId="77777777" w:rsidR="00B44571" w:rsidRDefault="00B44571" w:rsidP="00245EBB">
      <w:r>
        <w:separator/>
      </w:r>
    </w:p>
  </w:endnote>
  <w:endnote w:type="continuationSeparator" w:id="0">
    <w:p w14:paraId="42A68F09" w14:textId="77777777" w:rsidR="00B44571" w:rsidRDefault="00B44571" w:rsidP="0024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古印體">
    <w:altName w:val="微軟正黑體"/>
    <w:charset w:val="88"/>
    <w:family w:val="modern"/>
    <w:pitch w:val="fixed"/>
    <w:sig w:usb0="00000000" w:usb1="08080000" w:usb2="00000010" w:usb3="00000000" w:csb0="001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1032D" w14:textId="0748B224" w:rsidR="00435F02" w:rsidRDefault="00435F02">
    <w:pPr>
      <w:pStyle w:val="af0"/>
      <w:jc w:val="center"/>
    </w:pPr>
  </w:p>
  <w:p w14:paraId="66C1E9AB" w14:textId="77777777" w:rsidR="00435F02" w:rsidRDefault="00435F0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51908"/>
      <w:docPartObj>
        <w:docPartGallery w:val="Page Numbers (Bottom of Page)"/>
        <w:docPartUnique/>
      </w:docPartObj>
    </w:sdtPr>
    <w:sdtEndPr>
      <w:rPr>
        <w:rFonts w:ascii="Times New Roman" w:hAnsi="Times New Roman" w:cs="Times New Roman"/>
      </w:rPr>
    </w:sdtEndPr>
    <w:sdtContent>
      <w:p w14:paraId="01FD1F51" w14:textId="77777777" w:rsidR="00435F02" w:rsidRPr="00435F02" w:rsidRDefault="00435F02" w:rsidP="00435F02">
        <w:pPr>
          <w:pStyle w:val="af0"/>
          <w:jc w:val="center"/>
          <w:rPr>
            <w:rFonts w:ascii="Times New Roman" w:hAnsi="Times New Roman" w:cs="Times New Roman"/>
          </w:rPr>
        </w:pPr>
        <w:r w:rsidRPr="00435F02">
          <w:rPr>
            <w:rFonts w:ascii="Times New Roman" w:hAnsi="Times New Roman" w:cs="Times New Roman"/>
          </w:rPr>
          <w:fldChar w:fldCharType="begin"/>
        </w:r>
        <w:r w:rsidRPr="00435F02">
          <w:rPr>
            <w:rFonts w:ascii="Times New Roman" w:hAnsi="Times New Roman" w:cs="Times New Roman"/>
          </w:rPr>
          <w:instrText>PAGE   \* MERGEFORMAT</w:instrText>
        </w:r>
        <w:r w:rsidRPr="00435F02">
          <w:rPr>
            <w:rFonts w:ascii="Times New Roman" w:hAnsi="Times New Roman" w:cs="Times New Roman"/>
          </w:rPr>
          <w:fldChar w:fldCharType="separate"/>
        </w:r>
        <w:r w:rsidRPr="00435F02">
          <w:rPr>
            <w:rFonts w:ascii="Times New Roman" w:hAnsi="Times New Roman" w:cs="Times New Roman"/>
            <w:lang w:val="zh-TW"/>
          </w:rPr>
          <w:t>2</w:t>
        </w:r>
        <w:r w:rsidRPr="00435F02">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51133"/>
      <w:docPartObj>
        <w:docPartGallery w:val="Page Numbers (Bottom of Page)"/>
        <w:docPartUnique/>
      </w:docPartObj>
    </w:sdtPr>
    <w:sdtEndPr>
      <w:rPr>
        <w:rFonts w:ascii="Times New Roman" w:hAnsi="Times New Roman" w:cs="Times New Roman"/>
      </w:rPr>
    </w:sdtEndPr>
    <w:sdtContent>
      <w:p w14:paraId="79955B23" w14:textId="77777777" w:rsidR="00435F02" w:rsidRPr="00792CF0" w:rsidRDefault="00435F02" w:rsidP="00435F02">
        <w:pPr>
          <w:pStyle w:val="af0"/>
          <w:jc w:val="center"/>
          <w:rPr>
            <w:rFonts w:ascii="Times New Roman" w:hAnsi="Times New Roman" w:cs="Times New Roman"/>
          </w:rPr>
        </w:pPr>
        <w:r w:rsidRPr="00792CF0">
          <w:rPr>
            <w:rFonts w:ascii="Times New Roman" w:hAnsi="Times New Roman" w:cs="Times New Roman"/>
          </w:rPr>
          <w:fldChar w:fldCharType="begin"/>
        </w:r>
        <w:r w:rsidRPr="00792CF0">
          <w:rPr>
            <w:rFonts w:ascii="Times New Roman" w:hAnsi="Times New Roman" w:cs="Times New Roman"/>
          </w:rPr>
          <w:instrText>PAGE   \* MERGEFORMAT</w:instrText>
        </w:r>
        <w:r w:rsidRPr="00792CF0">
          <w:rPr>
            <w:rFonts w:ascii="Times New Roman" w:hAnsi="Times New Roman" w:cs="Times New Roman"/>
          </w:rPr>
          <w:fldChar w:fldCharType="separate"/>
        </w:r>
        <w:r w:rsidRPr="00792CF0">
          <w:rPr>
            <w:rFonts w:ascii="Times New Roman" w:hAnsi="Times New Roman" w:cs="Times New Roman"/>
            <w:lang w:val="zh-TW"/>
          </w:rPr>
          <w:t>2</w:t>
        </w:r>
        <w:r w:rsidRPr="00792CF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99747" w14:textId="77777777" w:rsidR="00B44571" w:rsidRDefault="00B44571" w:rsidP="00245EBB">
      <w:r>
        <w:separator/>
      </w:r>
    </w:p>
  </w:footnote>
  <w:footnote w:type="continuationSeparator" w:id="0">
    <w:p w14:paraId="215E6165" w14:textId="77777777" w:rsidR="00B44571" w:rsidRDefault="00B44571" w:rsidP="00245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5851"/>
    <w:multiLevelType w:val="hybridMultilevel"/>
    <w:tmpl w:val="DD84D410"/>
    <w:lvl w:ilvl="0" w:tplc="4D5A09EC">
      <w:start w:val="2"/>
      <w:numFmt w:val="taiwaneseCountingThousand"/>
      <w:lvlText w:val="%1、"/>
      <w:lvlJc w:val="left"/>
      <w:pPr>
        <w:ind w:left="720" w:hanging="720"/>
      </w:pPr>
      <w:rPr>
        <w:rFonts w:hint="default"/>
      </w:rPr>
    </w:lvl>
    <w:lvl w:ilvl="1" w:tplc="F7D2E7AA">
      <w:start w:val="1"/>
      <w:numFmt w:val="taiwaneseCountingThousand"/>
      <w:lvlText w:val="(%2)"/>
      <w:lvlJc w:val="left"/>
      <w:pPr>
        <w:ind w:left="945" w:hanging="46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0A05BD"/>
    <w:multiLevelType w:val="hybridMultilevel"/>
    <w:tmpl w:val="EDA0D98E"/>
    <w:lvl w:ilvl="0" w:tplc="DAA0E9D4">
      <w:start w:val="1"/>
      <w:numFmt w:val="taiwaneseCountingThousand"/>
      <w:lvlText w:val="(%1)"/>
      <w:lvlJc w:val="left"/>
      <w:pPr>
        <w:ind w:left="460" w:hanging="460"/>
      </w:pPr>
      <w:rPr>
        <w:rFonts w:hint="default"/>
        <w:b w:val="0"/>
        <w:bCs w:val="0"/>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DDA26DC"/>
    <w:multiLevelType w:val="hybridMultilevel"/>
    <w:tmpl w:val="172A0AD6"/>
    <w:lvl w:ilvl="0" w:tplc="B04AB6F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CD550B"/>
    <w:multiLevelType w:val="hybridMultilevel"/>
    <w:tmpl w:val="2BDE5082"/>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0746FEC"/>
    <w:multiLevelType w:val="hybridMultilevel"/>
    <w:tmpl w:val="EF3C61EA"/>
    <w:lvl w:ilvl="0" w:tplc="C5A29078">
      <w:start w:val="1"/>
      <w:numFmt w:val="taiwaneseCountingThousand"/>
      <w:lvlText w:val="%1、"/>
      <w:lvlJc w:val="left"/>
      <w:pPr>
        <w:ind w:left="560" w:hanging="5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79068F"/>
    <w:multiLevelType w:val="multilevel"/>
    <w:tmpl w:val="7E808528"/>
    <w:lvl w:ilvl="0">
      <w:start w:val="1"/>
      <w:numFmt w:val="decimal"/>
      <w:lvlText w:val="%1."/>
      <w:lvlJc w:val="left"/>
      <w:pPr>
        <w:ind w:left="480" w:hanging="480"/>
      </w:pPr>
    </w:lvl>
    <w:lvl w:ilvl="1">
      <w:start w:val="2"/>
      <w:numFmt w:val="decimal"/>
      <w:isLgl/>
      <w:lvlText w:val="%1.%2"/>
      <w:lvlJc w:val="left"/>
      <w:pPr>
        <w:ind w:left="490" w:hanging="4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5E6516C"/>
    <w:multiLevelType w:val="hybridMultilevel"/>
    <w:tmpl w:val="B566797A"/>
    <w:styleLink w:val="WWOutlineListStyl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A05429"/>
    <w:multiLevelType w:val="hybridMultilevel"/>
    <w:tmpl w:val="56D455EA"/>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BA46D7"/>
    <w:multiLevelType w:val="hybridMultilevel"/>
    <w:tmpl w:val="B9B60A76"/>
    <w:lvl w:ilvl="0" w:tplc="04090015">
      <w:start w:val="1"/>
      <w:numFmt w:val="taiwaneseCountingThousand"/>
      <w:lvlText w:val="%1、"/>
      <w:lvlJc w:val="left"/>
      <w:pPr>
        <w:ind w:left="360" w:hanging="36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F250B4"/>
    <w:multiLevelType w:val="hybridMultilevel"/>
    <w:tmpl w:val="41C81EC4"/>
    <w:lvl w:ilvl="0" w:tplc="CB4CC500">
      <w:start w:val="1"/>
      <w:numFmt w:val="taiwaneseCountingThousand"/>
      <w:lvlText w:val="%1、"/>
      <w:lvlJc w:val="left"/>
      <w:pPr>
        <w:ind w:left="720" w:hanging="72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027F57"/>
    <w:multiLevelType w:val="hybridMultilevel"/>
    <w:tmpl w:val="0C30E582"/>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610D77"/>
    <w:multiLevelType w:val="hybridMultilevel"/>
    <w:tmpl w:val="6A500246"/>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CE009F"/>
    <w:multiLevelType w:val="hybridMultilevel"/>
    <w:tmpl w:val="60400E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7C0074A"/>
    <w:multiLevelType w:val="hybridMultilevel"/>
    <w:tmpl w:val="9F72885A"/>
    <w:lvl w:ilvl="0" w:tplc="03E4B0F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1037E7"/>
    <w:multiLevelType w:val="hybridMultilevel"/>
    <w:tmpl w:val="468CB7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0BF2086"/>
    <w:multiLevelType w:val="hybridMultilevel"/>
    <w:tmpl w:val="E990E466"/>
    <w:lvl w:ilvl="0" w:tplc="8E26AF98">
      <w:start w:val="1"/>
      <w:numFmt w:val="taiwaneseCountingThousand"/>
      <w:lvlText w:val="(%1)"/>
      <w:lvlJc w:val="left"/>
      <w:pPr>
        <w:ind w:left="460" w:hanging="4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5D3E81"/>
    <w:multiLevelType w:val="hybridMultilevel"/>
    <w:tmpl w:val="1E76EE3E"/>
    <w:lvl w:ilvl="0" w:tplc="876817B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3DC1DAB"/>
    <w:multiLevelType w:val="hybridMultilevel"/>
    <w:tmpl w:val="B1DCC6AC"/>
    <w:lvl w:ilvl="0" w:tplc="04090005">
      <w:start w:val="1"/>
      <w:numFmt w:val="bullet"/>
      <w:lvlText w:val=""/>
      <w:lvlJc w:val="left"/>
      <w:pPr>
        <w:ind w:left="480" w:hanging="480"/>
      </w:pPr>
      <w:rPr>
        <w:rFonts w:ascii="Wingdings" w:hAnsi="Wingdings" w:hint="default"/>
        <w:sz w:val="28"/>
        <w:szCs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43D2AD0"/>
    <w:multiLevelType w:val="hybridMultilevel"/>
    <w:tmpl w:val="93EEBB94"/>
    <w:lvl w:ilvl="0" w:tplc="76C25BD0">
      <w:start w:val="1"/>
      <w:numFmt w:val="taiwaneseCountingThousand"/>
      <w:lvlText w:val="%1、"/>
      <w:lvlJc w:val="left"/>
      <w:pPr>
        <w:ind w:left="2563" w:hanging="72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9" w15:restartNumberingAfterBreak="0">
    <w:nsid w:val="461F68AA"/>
    <w:multiLevelType w:val="hybridMultilevel"/>
    <w:tmpl w:val="7B2E0264"/>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3F7AE6"/>
    <w:multiLevelType w:val="hybridMultilevel"/>
    <w:tmpl w:val="4CD298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7A41D86"/>
    <w:multiLevelType w:val="hybridMultilevel"/>
    <w:tmpl w:val="E990E466"/>
    <w:lvl w:ilvl="0" w:tplc="FFFFFFFF">
      <w:start w:val="1"/>
      <w:numFmt w:val="taiwaneseCountingThousand"/>
      <w:lvlText w:val="(%1)"/>
      <w:lvlJc w:val="left"/>
      <w:pPr>
        <w:ind w:left="460" w:hanging="4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47F24295"/>
    <w:multiLevelType w:val="hybridMultilevel"/>
    <w:tmpl w:val="27F89B56"/>
    <w:lvl w:ilvl="0" w:tplc="0EF40F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A2278B"/>
    <w:multiLevelType w:val="hybridMultilevel"/>
    <w:tmpl w:val="C65A04B8"/>
    <w:lvl w:ilvl="0" w:tplc="ADB0AFC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40390A"/>
    <w:multiLevelType w:val="hybridMultilevel"/>
    <w:tmpl w:val="AE162F56"/>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5F86170"/>
    <w:multiLevelType w:val="hybridMultilevel"/>
    <w:tmpl w:val="34226C58"/>
    <w:lvl w:ilvl="0" w:tplc="FFFFFFFF">
      <w:start w:val="1"/>
      <w:numFmt w:val="taiwaneseCountingThousand"/>
      <w:lvlText w:val="%1、"/>
      <w:lvlJc w:val="left"/>
      <w:pPr>
        <w:ind w:left="720" w:hanging="72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57243940"/>
    <w:multiLevelType w:val="hybridMultilevel"/>
    <w:tmpl w:val="CD302B68"/>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CF857F4"/>
    <w:multiLevelType w:val="hybridMultilevel"/>
    <w:tmpl w:val="ACF488D0"/>
    <w:lvl w:ilvl="0" w:tplc="8A36D8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EC60B12"/>
    <w:multiLevelType w:val="hybridMultilevel"/>
    <w:tmpl w:val="60400E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38F3C2A"/>
    <w:multiLevelType w:val="hybridMultilevel"/>
    <w:tmpl w:val="A64EA45E"/>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5A9448C"/>
    <w:multiLevelType w:val="hybridMultilevel"/>
    <w:tmpl w:val="C742B454"/>
    <w:lvl w:ilvl="0" w:tplc="5B08BC2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0B0200"/>
    <w:multiLevelType w:val="hybridMultilevel"/>
    <w:tmpl w:val="B582F1A8"/>
    <w:lvl w:ilvl="0" w:tplc="2CCC11D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8972D5F"/>
    <w:multiLevelType w:val="hybridMultilevel"/>
    <w:tmpl w:val="E990E466"/>
    <w:lvl w:ilvl="0" w:tplc="FFFFFFFF">
      <w:start w:val="1"/>
      <w:numFmt w:val="taiwaneseCountingThousand"/>
      <w:lvlText w:val="(%1)"/>
      <w:lvlJc w:val="left"/>
      <w:pPr>
        <w:ind w:left="460" w:hanging="4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713B3084"/>
    <w:multiLevelType w:val="hybridMultilevel"/>
    <w:tmpl w:val="B68E184C"/>
    <w:lvl w:ilvl="0" w:tplc="6C1E2BF4">
      <w:start w:val="1"/>
      <w:numFmt w:val="taiwaneseCountingThousand"/>
      <w:pStyle w:val="a"/>
      <w:suff w:val="space"/>
      <w:lvlText w:val="%1、"/>
      <w:lvlJc w:val="left"/>
      <w:pPr>
        <w:ind w:left="48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4" w15:restartNumberingAfterBreak="0">
    <w:nsid w:val="782C7D57"/>
    <w:multiLevelType w:val="hybridMultilevel"/>
    <w:tmpl w:val="2FC068B8"/>
    <w:lvl w:ilvl="0" w:tplc="44587B4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99C17F2"/>
    <w:multiLevelType w:val="hybridMultilevel"/>
    <w:tmpl w:val="E990E466"/>
    <w:lvl w:ilvl="0" w:tplc="FFFFFFFF">
      <w:start w:val="1"/>
      <w:numFmt w:val="taiwaneseCountingThousand"/>
      <w:lvlText w:val="(%1)"/>
      <w:lvlJc w:val="left"/>
      <w:pPr>
        <w:ind w:left="460" w:hanging="4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F57A70"/>
    <w:multiLevelType w:val="hybridMultilevel"/>
    <w:tmpl w:val="34226C58"/>
    <w:lvl w:ilvl="0" w:tplc="1BAAD03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10367843">
    <w:abstractNumId w:val="33"/>
  </w:num>
  <w:num w:numId="2" w16cid:durableId="431903185">
    <w:abstractNumId w:val="14"/>
  </w:num>
  <w:num w:numId="3" w16cid:durableId="1048920988">
    <w:abstractNumId w:val="12"/>
  </w:num>
  <w:num w:numId="4" w16cid:durableId="460268955">
    <w:abstractNumId w:val="28"/>
  </w:num>
  <w:num w:numId="5" w16cid:durableId="63728172">
    <w:abstractNumId w:val="5"/>
  </w:num>
  <w:num w:numId="6" w16cid:durableId="1534228981">
    <w:abstractNumId w:val="6"/>
  </w:num>
  <w:num w:numId="7" w16cid:durableId="1971088272">
    <w:abstractNumId w:val="8"/>
  </w:num>
  <w:num w:numId="8" w16cid:durableId="706563557">
    <w:abstractNumId w:val="31"/>
  </w:num>
  <w:num w:numId="9" w16cid:durableId="1291935091">
    <w:abstractNumId w:val="27"/>
  </w:num>
  <w:num w:numId="10" w16cid:durableId="962152952">
    <w:abstractNumId w:val="30"/>
  </w:num>
  <w:num w:numId="11" w16cid:durableId="1879514233">
    <w:abstractNumId w:val="13"/>
  </w:num>
  <w:num w:numId="12" w16cid:durableId="854073589">
    <w:abstractNumId w:val="0"/>
  </w:num>
  <w:num w:numId="13" w16cid:durableId="1973439864">
    <w:abstractNumId w:val="15"/>
  </w:num>
  <w:num w:numId="14" w16cid:durableId="2128963164">
    <w:abstractNumId w:val="16"/>
  </w:num>
  <w:num w:numId="15" w16cid:durableId="2069761195">
    <w:abstractNumId w:val="34"/>
  </w:num>
  <w:num w:numId="16" w16cid:durableId="938635953">
    <w:abstractNumId w:val="18"/>
  </w:num>
  <w:num w:numId="17" w16cid:durableId="1112241359">
    <w:abstractNumId w:val="36"/>
  </w:num>
  <w:num w:numId="18" w16cid:durableId="2024359923">
    <w:abstractNumId w:val="2"/>
  </w:num>
  <w:num w:numId="19" w16cid:durableId="62677795">
    <w:abstractNumId w:val="23"/>
  </w:num>
  <w:num w:numId="20" w16cid:durableId="1827891467">
    <w:abstractNumId w:val="4"/>
  </w:num>
  <w:num w:numId="21" w16cid:durableId="1798058959">
    <w:abstractNumId w:val="25"/>
  </w:num>
  <w:num w:numId="22" w16cid:durableId="619578317">
    <w:abstractNumId w:val="17"/>
  </w:num>
  <w:num w:numId="23" w16cid:durableId="1947804261">
    <w:abstractNumId w:val="10"/>
  </w:num>
  <w:num w:numId="24" w16cid:durableId="95906757">
    <w:abstractNumId w:val="24"/>
  </w:num>
  <w:num w:numId="25" w16cid:durableId="274214561">
    <w:abstractNumId w:val="19"/>
  </w:num>
  <w:num w:numId="26" w16cid:durableId="693114382">
    <w:abstractNumId w:val="7"/>
  </w:num>
  <w:num w:numId="27" w16cid:durableId="1321353587">
    <w:abstractNumId w:val="26"/>
  </w:num>
  <w:num w:numId="28" w16cid:durableId="629550158">
    <w:abstractNumId w:val="29"/>
  </w:num>
  <w:num w:numId="29" w16cid:durableId="507256597">
    <w:abstractNumId w:val="3"/>
  </w:num>
  <w:num w:numId="30" w16cid:durableId="138619993">
    <w:abstractNumId w:val="11"/>
  </w:num>
  <w:num w:numId="31" w16cid:durableId="892039767">
    <w:abstractNumId w:val="20"/>
  </w:num>
  <w:num w:numId="32" w16cid:durableId="1413817793">
    <w:abstractNumId w:val="9"/>
  </w:num>
  <w:num w:numId="33" w16cid:durableId="407075892">
    <w:abstractNumId w:val="22"/>
  </w:num>
  <w:num w:numId="34" w16cid:durableId="1429619955">
    <w:abstractNumId w:val="32"/>
  </w:num>
  <w:num w:numId="35" w16cid:durableId="831681953">
    <w:abstractNumId w:val="35"/>
  </w:num>
  <w:num w:numId="36" w16cid:durableId="1425802664">
    <w:abstractNumId w:val="21"/>
  </w:num>
  <w:num w:numId="37" w16cid:durableId="1801730203">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191"/>
    <w:rsid w:val="000036F6"/>
    <w:rsid w:val="0000611D"/>
    <w:rsid w:val="000110D8"/>
    <w:rsid w:val="000147DA"/>
    <w:rsid w:val="000157E2"/>
    <w:rsid w:val="000170B0"/>
    <w:rsid w:val="00020F23"/>
    <w:rsid w:val="000216CD"/>
    <w:rsid w:val="00025956"/>
    <w:rsid w:val="0003070D"/>
    <w:rsid w:val="00030F14"/>
    <w:rsid w:val="000325B7"/>
    <w:rsid w:val="00034C1E"/>
    <w:rsid w:val="000352F7"/>
    <w:rsid w:val="00042B38"/>
    <w:rsid w:val="00044413"/>
    <w:rsid w:val="00062545"/>
    <w:rsid w:val="000634B1"/>
    <w:rsid w:val="00071F28"/>
    <w:rsid w:val="00077A70"/>
    <w:rsid w:val="00080833"/>
    <w:rsid w:val="00081C04"/>
    <w:rsid w:val="00084341"/>
    <w:rsid w:val="000A1D75"/>
    <w:rsid w:val="000A2721"/>
    <w:rsid w:val="000B52CC"/>
    <w:rsid w:val="000C02A3"/>
    <w:rsid w:val="000C1B08"/>
    <w:rsid w:val="000C3109"/>
    <w:rsid w:val="000E1B3B"/>
    <w:rsid w:val="000E48A2"/>
    <w:rsid w:val="000E4AF8"/>
    <w:rsid w:val="000E4F12"/>
    <w:rsid w:val="000E7B96"/>
    <w:rsid w:val="000F090C"/>
    <w:rsid w:val="000F5AA2"/>
    <w:rsid w:val="000F6393"/>
    <w:rsid w:val="001004B9"/>
    <w:rsid w:val="00100E3A"/>
    <w:rsid w:val="0011454B"/>
    <w:rsid w:val="00120607"/>
    <w:rsid w:val="00121C56"/>
    <w:rsid w:val="00121D90"/>
    <w:rsid w:val="00131327"/>
    <w:rsid w:val="00131B0A"/>
    <w:rsid w:val="00131E97"/>
    <w:rsid w:val="00133B9A"/>
    <w:rsid w:val="0014104F"/>
    <w:rsid w:val="00147E64"/>
    <w:rsid w:val="00150C9C"/>
    <w:rsid w:val="00151394"/>
    <w:rsid w:val="00155916"/>
    <w:rsid w:val="00156823"/>
    <w:rsid w:val="00176852"/>
    <w:rsid w:val="00177FA1"/>
    <w:rsid w:val="00182541"/>
    <w:rsid w:val="00183231"/>
    <w:rsid w:val="00187E90"/>
    <w:rsid w:val="00194FED"/>
    <w:rsid w:val="00196CF9"/>
    <w:rsid w:val="001A0CC4"/>
    <w:rsid w:val="001A138F"/>
    <w:rsid w:val="001A5ECC"/>
    <w:rsid w:val="001A67AD"/>
    <w:rsid w:val="001B60AB"/>
    <w:rsid w:val="001C0268"/>
    <w:rsid w:val="001C229E"/>
    <w:rsid w:val="001C39FD"/>
    <w:rsid w:val="001D3843"/>
    <w:rsid w:val="001D448F"/>
    <w:rsid w:val="001E6509"/>
    <w:rsid w:val="001F1428"/>
    <w:rsid w:val="001F19DC"/>
    <w:rsid w:val="001F7C23"/>
    <w:rsid w:val="00201EE9"/>
    <w:rsid w:val="0020386F"/>
    <w:rsid w:val="00205945"/>
    <w:rsid w:val="002075F0"/>
    <w:rsid w:val="002125D9"/>
    <w:rsid w:val="002156CF"/>
    <w:rsid w:val="00223A9A"/>
    <w:rsid w:val="002353BC"/>
    <w:rsid w:val="002365D1"/>
    <w:rsid w:val="00236646"/>
    <w:rsid w:val="00243824"/>
    <w:rsid w:val="00244936"/>
    <w:rsid w:val="00244D65"/>
    <w:rsid w:val="00245691"/>
    <w:rsid w:val="00245EBB"/>
    <w:rsid w:val="00247CB1"/>
    <w:rsid w:val="00247EFA"/>
    <w:rsid w:val="00251BA3"/>
    <w:rsid w:val="00252F13"/>
    <w:rsid w:val="002539C3"/>
    <w:rsid w:val="00261F2F"/>
    <w:rsid w:val="0026497F"/>
    <w:rsid w:val="00270F6E"/>
    <w:rsid w:val="00272F8A"/>
    <w:rsid w:val="00275805"/>
    <w:rsid w:val="00277F1D"/>
    <w:rsid w:val="002814BC"/>
    <w:rsid w:val="00287414"/>
    <w:rsid w:val="002878AD"/>
    <w:rsid w:val="0029054E"/>
    <w:rsid w:val="00292451"/>
    <w:rsid w:val="0029350F"/>
    <w:rsid w:val="002A0021"/>
    <w:rsid w:val="002A1159"/>
    <w:rsid w:val="002A16E3"/>
    <w:rsid w:val="002B38CA"/>
    <w:rsid w:val="002B56CB"/>
    <w:rsid w:val="002B6E7E"/>
    <w:rsid w:val="002B6F1F"/>
    <w:rsid w:val="002B76B8"/>
    <w:rsid w:val="002C0DC1"/>
    <w:rsid w:val="002C2001"/>
    <w:rsid w:val="002C24F4"/>
    <w:rsid w:val="002D2F95"/>
    <w:rsid w:val="002D474E"/>
    <w:rsid w:val="002E1044"/>
    <w:rsid w:val="002E12CC"/>
    <w:rsid w:val="002F4371"/>
    <w:rsid w:val="002F4D25"/>
    <w:rsid w:val="002F699B"/>
    <w:rsid w:val="003043D0"/>
    <w:rsid w:val="00315982"/>
    <w:rsid w:val="00315E41"/>
    <w:rsid w:val="003231D7"/>
    <w:rsid w:val="00323B6A"/>
    <w:rsid w:val="00323E87"/>
    <w:rsid w:val="003243D8"/>
    <w:rsid w:val="00326EAC"/>
    <w:rsid w:val="0033039B"/>
    <w:rsid w:val="003317CA"/>
    <w:rsid w:val="00333935"/>
    <w:rsid w:val="00334AB9"/>
    <w:rsid w:val="003354C5"/>
    <w:rsid w:val="003427AB"/>
    <w:rsid w:val="00342AC9"/>
    <w:rsid w:val="00352A7E"/>
    <w:rsid w:val="00363B95"/>
    <w:rsid w:val="00365F49"/>
    <w:rsid w:val="00366AA3"/>
    <w:rsid w:val="0037377F"/>
    <w:rsid w:val="0037501B"/>
    <w:rsid w:val="003816EB"/>
    <w:rsid w:val="0038372B"/>
    <w:rsid w:val="00385663"/>
    <w:rsid w:val="00386B8A"/>
    <w:rsid w:val="00396E49"/>
    <w:rsid w:val="003A235D"/>
    <w:rsid w:val="003A35DF"/>
    <w:rsid w:val="003C0C9D"/>
    <w:rsid w:val="003C287E"/>
    <w:rsid w:val="003C36E0"/>
    <w:rsid w:val="003C5D19"/>
    <w:rsid w:val="003C5FF5"/>
    <w:rsid w:val="003D2AD4"/>
    <w:rsid w:val="003D3E9B"/>
    <w:rsid w:val="003D42A3"/>
    <w:rsid w:val="003D7502"/>
    <w:rsid w:val="003E540A"/>
    <w:rsid w:val="003E72A3"/>
    <w:rsid w:val="003E7898"/>
    <w:rsid w:val="003F17AC"/>
    <w:rsid w:val="003F1DB7"/>
    <w:rsid w:val="003F2593"/>
    <w:rsid w:val="003F448A"/>
    <w:rsid w:val="004025EE"/>
    <w:rsid w:val="004049BE"/>
    <w:rsid w:val="0041442D"/>
    <w:rsid w:val="00415B98"/>
    <w:rsid w:val="004172FE"/>
    <w:rsid w:val="004174A8"/>
    <w:rsid w:val="00427089"/>
    <w:rsid w:val="004311E4"/>
    <w:rsid w:val="00434981"/>
    <w:rsid w:val="00435F02"/>
    <w:rsid w:val="00445DE7"/>
    <w:rsid w:val="00456C50"/>
    <w:rsid w:val="0045730F"/>
    <w:rsid w:val="00457DA7"/>
    <w:rsid w:val="00461385"/>
    <w:rsid w:val="00470B06"/>
    <w:rsid w:val="00473518"/>
    <w:rsid w:val="00483B00"/>
    <w:rsid w:val="00483B91"/>
    <w:rsid w:val="00484191"/>
    <w:rsid w:val="004853FA"/>
    <w:rsid w:val="004A15F4"/>
    <w:rsid w:val="004A3DA7"/>
    <w:rsid w:val="004A490E"/>
    <w:rsid w:val="004A5134"/>
    <w:rsid w:val="004B03F9"/>
    <w:rsid w:val="004B14A8"/>
    <w:rsid w:val="004B56F0"/>
    <w:rsid w:val="004C638F"/>
    <w:rsid w:val="004D065E"/>
    <w:rsid w:val="004D1237"/>
    <w:rsid w:val="004D311D"/>
    <w:rsid w:val="004D3FB7"/>
    <w:rsid w:val="004E3E30"/>
    <w:rsid w:val="004E4833"/>
    <w:rsid w:val="004F2D29"/>
    <w:rsid w:val="004F2F14"/>
    <w:rsid w:val="004F36E6"/>
    <w:rsid w:val="004F3BFF"/>
    <w:rsid w:val="0050591D"/>
    <w:rsid w:val="00505FBF"/>
    <w:rsid w:val="00507851"/>
    <w:rsid w:val="00511272"/>
    <w:rsid w:val="005219B0"/>
    <w:rsid w:val="00527D9D"/>
    <w:rsid w:val="00530748"/>
    <w:rsid w:val="00533E10"/>
    <w:rsid w:val="0053664A"/>
    <w:rsid w:val="005439A6"/>
    <w:rsid w:val="005451DC"/>
    <w:rsid w:val="00550AB3"/>
    <w:rsid w:val="00552458"/>
    <w:rsid w:val="005529E8"/>
    <w:rsid w:val="005556E8"/>
    <w:rsid w:val="00556293"/>
    <w:rsid w:val="00566095"/>
    <w:rsid w:val="00573054"/>
    <w:rsid w:val="00575A56"/>
    <w:rsid w:val="00576814"/>
    <w:rsid w:val="00581A8F"/>
    <w:rsid w:val="00583109"/>
    <w:rsid w:val="00587BFC"/>
    <w:rsid w:val="00587CDC"/>
    <w:rsid w:val="00592041"/>
    <w:rsid w:val="00592463"/>
    <w:rsid w:val="005A01D3"/>
    <w:rsid w:val="005A261B"/>
    <w:rsid w:val="005A776A"/>
    <w:rsid w:val="005B603B"/>
    <w:rsid w:val="005C5DD6"/>
    <w:rsid w:val="005C6334"/>
    <w:rsid w:val="005D03F1"/>
    <w:rsid w:val="005D0FD5"/>
    <w:rsid w:val="005D13C8"/>
    <w:rsid w:val="005D1764"/>
    <w:rsid w:val="005D1A07"/>
    <w:rsid w:val="005D2625"/>
    <w:rsid w:val="005D5D1C"/>
    <w:rsid w:val="005E0CF6"/>
    <w:rsid w:val="005E1CE4"/>
    <w:rsid w:val="005E3B90"/>
    <w:rsid w:val="005E3C5B"/>
    <w:rsid w:val="005E585F"/>
    <w:rsid w:val="005E7FED"/>
    <w:rsid w:val="005F1DFA"/>
    <w:rsid w:val="005F310B"/>
    <w:rsid w:val="00613F38"/>
    <w:rsid w:val="006250C2"/>
    <w:rsid w:val="006264AD"/>
    <w:rsid w:val="0063106F"/>
    <w:rsid w:val="0063538E"/>
    <w:rsid w:val="0065232D"/>
    <w:rsid w:val="0065243A"/>
    <w:rsid w:val="00665A19"/>
    <w:rsid w:val="006808DD"/>
    <w:rsid w:val="00682F6D"/>
    <w:rsid w:val="00684920"/>
    <w:rsid w:val="006879A1"/>
    <w:rsid w:val="0069523C"/>
    <w:rsid w:val="00696ED6"/>
    <w:rsid w:val="006A0608"/>
    <w:rsid w:val="006A27E3"/>
    <w:rsid w:val="006A28C1"/>
    <w:rsid w:val="006A7154"/>
    <w:rsid w:val="006A7656"/>
    <w:rsid w:val="006B1C96"/>
    <w:rsid w:val="006B4C12"/>
    <w:rsid w:val="006B518B"/>
    <w:rsid w:val="006C05B6"/>
    <w:rsid w:val="006C5144"/>
    <w:rsid w:val="006C5868"/>
    <w:rsid w:val="006C62F7"/>
    <w:rsid w:val="006D4A12"/>
    <w:rsid w:val="006E4B6A"/>
    <w:rsid w:val="006E5FE3"/>
    <w:rsid w:val="006F5229"/>
    <w:rsid w:val="006F6A39"/>
    <w:rsid w:val="006F6F34"/>
    <w:rsid w:val="007063C1"/>
    <w:rsid w:val="00710A8F"/>
    <w:rsid w:val="00711840"/>
    <w:rsid w:val="00713AA2"/>
    <w:rsid w:val="00721E5B"/>
    <w:rsid w:val="007276D0"/>
    <w:rsid w:val="00740E86"/>
    <w:rsid w:val="00741503"/>
    <w:rsid w:val="0074188A"/>
    <w:rsid w:val="00744A19"/>
    <w:rsid w:val="00754DCC"/>
    <w:rsid w:val="00755693"/>
    <w:rsid w:val="00755C39"/>
    <w:rsid w:val="007561CE"/>
    <w:rsid w:val="00756393"/>
    <w:rsid w:val="0076791F"/>
    <w:rsid w:val="007728A8"/>
    <w:rsid w:val="00777E9B"/>
    <w:rsid w:val="007805FA"/>
    <w:rsid w:val="00781EA8"/>
    <w:rsid w:val="00784EE1"/>
    <w:rsid w:val="00787891"/>
    <w:rsid w:val="00792CF0"/>
    <w:rsid w:val="00793D24"/>
    <w:rsid w:val="007A09DC"/>
    <w:rsid w:val="007A1D52"/>
    <w:rsid w:val="007A4362"/>
    <w:rsid w:val="007B08B4"/>
    <w:rsid w:val="007B4048"/>
    <w:rsid w:val="007C0C29"/>
    <w:rsid w:val="007C0EAA"/>
    <w:rsid w:val="007C51E4"/>
    <w:rsid w:val="007C52B4"/>
    <w:rsid w:val="007D1536"/>
    <w:rsid w:val="007D5A81"/>
    <w:rsid w:val="007D5C3E"/>
    <w:rsid w:val="007D7E98"/>
    <w:rsid w:val="007E027A"/>
    <w:rsid w:val="007E4C12"/>
    <w:rsid w:val="007F03E0"/>
    <w:rsid w:val="007F1318"/>
    <w:rsid w:val="007F4D0E"/>
    <w:rsid w:val="007F68F2"/>
    <w:rsid w:val="00803CA9"/>
    <w:rsid w:val="00810860"/>
    <w:rsid w:val="00811F1E"/>
    <w:rsid w:val="00814396"/>
    <w:rsid w:val="00822FCD"/>
    <w:rsid w:val="0083275D"/>
    <w:rsid w:val="00833422"/>
    <w:rsid w:val="0084140E"/>
    <w:rsid w:val="008425D7"/>
    <w:rsid w:val="008454C6"/>
    <w:rsid w:val="00846C7C"/>
    <w:rsid w:val="00850446"/>
    <w:rsid w:val="00851C34"/>
    <w:rsid w:val="00851E4C"/>
    <w:rsid w:val="0085682A"/>
    <w:rsid w:val="00857F2F"/>
    <w:rsid w:val="00864A5E"/>
    <w:rsid w:val="00866A3C"/>
    <w:rsid w:val="0086768C"/>
    <w:rsid w:val="00871A90"/>
    <w:rsid w:val="00880C39"/>
    <w:rsid w:val="008833CE"/>
    <w:rsid w:val="008858AC"/>
    <w:rsid w:val="008918AD"/>
    <w:rsid w:val="008933A4"/>
    <w:rsid w:val="008A35C2"/>
    <w:rsid w:val="008A707A"/>
    <w:rsid w:val="008B01E6"/>
    <w:rsid w:val="008B35F7"/>
    <w:rsid w:val="008B780F"/>
    <w:rsid w:val="008C0BFD"/>
    <w:rsid w:val="008C23CB"/>
    <w:rsid w:val="008C4303"/>
    <w:rsid w:val="008C6BB8"/>
    <w:rsid w:val="008D27C0"/>
    <w:rsid w:val="008D47E7"/>
    <w:rsid w:val="008E03D7"/>
    <w:rsid w:val="008E78F3"/>
    <w:rsid w:val="008F2613"/>
    <w:rsid w:val="008F2B0A"/>
    <w:rsid w:val="0090170C"/>
    <w:rsid w:val="00901D82"/>
    <w:rsid w:val="009043D0"/>
    <w:rsid w:val="00911256"/>
    <w:rsid w:val="0091512D"/>
    <w:rsid w:val="00922790"/>
    <w:rsid w:val="00925E34"/>
    <w:rsid w:val="00933635"/>
    <w:rsid w:val="009458A5"/>
    <w:rsid w:val="00947450"/>
    <w:rsid w:val="00951956"/>
    <w:rsid w:val="00957B7F"/>
    <w:rsid w:val="00965F8F"/>
    <w:rsid w:val="009743FF"/>
    <w:rsid w:val="00974464"/>
    <w:rsid w:val="00977D9D"/>
    <w:rsid w:val="00980BAB"/>
    <w:rsid w:val="009840C8"/>
    <w:rsid w:val="00990128"/>
    <w:rsid w:val="0099282E"/>
    <w:rsid w:val="009A088B"/>
    <w:rsid w:val="009A6767"/>
    <w:rsid w:val="009A751B"/>
    <w:rsid w:val="009B24A1"/>
    <w:rsid w:val="009C4454"/>
    <w:rsid w:val="009C5B4C"/>
    <w:rsid w:val="009D2B6D"/>
    <w:rsid w:val="009D2C31"/>
    <w:rsid w:val="009D4684"/>
    <w:rsid w:val="009D66E1"/>
    <w:rsid w:val="009D698F"/>
    <w:rsid w:val="009E0E92"/>
    <w:rsid w:val="009E5B1B"/>
    <w:rsid w:val="009F39A1"/>
    <w:rsid w:val="009F5CAB"/>
    <w:rsid w:val="00A019B2"/>
    <w:rsid w:val="00A02B46"/>
    <w:rsid w:val="00A1020F"/>
    <w:rsid w:val="00A11C87"/>
    <w:rsid w:val="00A11D4B"/>
    <w:rsid w:val="00A142BE"/>
    <w:rsid w:val="00A15D8D"/>
    <w:rsid w:val="00A1621F"/>
    <w:rsid w:val="00A23B20"/>
    <w:rsid w:val="00A25C3F"/>
    <w:rsid w:val="00A32237"/>
    <w:rsid w:val="00A3352E"/>
    <w:rsid w:val="00A40AD4"/>
    <w:rsid w:val="00A40E7E"/>
    <w:rsid w:val="00A458AA"/>
    <w:rsid w:val="00A45BA5"/>
    <w:rsid w:val="00A5167D"/>
    <w:rsid w:val="00A616D0"/>
    <w:rsid w:val="00A62F9F"/>
    <w:rsid w:val="00A66F58"/>
    <w:rsid w:val="00A67670"/>
    <w:rsid w:val="00A678B2"/>
    <w:rsid w:val="00A81A43"/>
    <w:rsid w:val="00A81C61"/>
    <w:rsid w:val="00A8249D"/>
    <w:rsid w:val="00A8262F"/>
    <w:rsid w:val="00A904BE"/>
    <w:rsid w:val="00A929E8"/>
    <w:rsid w:val="00AA0EF1"/>
    <w:rsid w:val="00AA3D43"/>
    <w:rsid w:val="00AA433C"/>
    <w:rsid w:val="00AB3EEC"/>
    <w:rsid w:val="00AB7736"/>
    <w:rsid w:val="00AC6963"/>
    <w:rsid w:val="00AC7A9C"/>
    <w:rsid w:val="00AE174F"/>
    <w:rsid w:val="00AE3DB5"/>
    <w:rsid w:val="00AE41D7"/>
    <w:rsid w:val="00AE4B89"/>
    <w:rsid w:val="00AE534E"/>
    <w:rsid w:val="00AF0442"/>
    <w:rsid w:val="00AF2C3E"/>
    <w:rsid w:val="00AF3838"/>
    <w:rsid w:val="00AF62BF"/>
    <w:rsid w:val="00AF67DA"/>
    <w:rsid w:val="00AF7F1B"/>
    <w:rsid w:val="00B03749"/>
    <w:rsid w:val="00B04B33"/>
    <w:rsid w:val="00B079BC"/>
    <w:rsid w:val="00B12062"/>
    <w:rsid w:val="00B14311"/>
    <w:rsid w:val="00B15626"/>
    <w:rsid w:val="00B24851"/>
    <w:rsid w:val="00B26B63"/>
    <w:rsid w:val="00B27E4F"/>
    <w:rsid w:val="00B35A37"/>
    <w:rsid w:val="00B35D8F"/>
    <w:rsid w:val="00B4101D"/>
    <w:rsid w:val="00B42A79"/>
    <w:rsid w:val="00B4438E"/>
    <w:rsid w:val="00B44571"/>
    <w:rsid w:val="00B515C0"/>
    <w:rsid w:val="00B54C4F"/>
    <w:rsid w:val="00B661F5"/>
    <w:rsid w:val="00B675BF"/>
    <w:rsid w:val="00B701BC"/>
    <w:rsid w:val="00B70BC5"/>
    <w:rsid w:val="00B75DEA"/>
    <w:rsid w:val="00B80311"/>
    <w:rsid w:val="00B80AD8"/>
    <w:rsid w:val="00B82017"/>
    <w:rsid w:val="00B84837"/>
    <w:rsid w:val="00B862E1"/>
    <w:rsid w:val="00B9149B"/>
    <w:rsid w:val="00B97417"/>
    <w:rsid w:val="00B97A92"/>
    <w:rsid w:val="00B97DA8"/>
    <w:rsid w:val="00BA2634"/>
    <w:rsid w:val="00BA46F5"/>
    <w:rsid w:val="00BA654D"/>
    <w:rsid w:val="00BB1379"/>
    <w:rsid w:val="00BB3FBD"/>
    <w:rsid w:val="00BB4145"/>
    <w:rsid w:val="00BB5822"/>
    <w:rsid w:val="00BC6AD8"/>
    <w:rsid w:val="00BD44DF"/>
    <w:rsid w:val="00BE4357"/>
    <w:rsid w:val="00BE546C"/>
    <w:rsid w:val="00BE5776"/>
    <w:rsid w:val="00BF2624"/>
    <w:rsid w:val="00BF3050"/>
    <w:rsid w:val="00BF4828"/>
    <w:rsid w:val="00BF65D5"/>
    <w:rsid w:val="00C01415"/>
    <w:rsid w:val="00C02799"/>
    <w:rsid w:val="00C03B0F"/>
    <w:rsid w:val="00C139A2"/>
    <w:rsid w:val="00C15F74"/>
    <w:rsid w:val="00C16C61"/>
    <w:rsid w:val="00C17491"/>
    <w:rsid w:val="00C21224"/>
    <w:rsid w:val="00C250DE"/>
    <w:rsid w:val="00C37843"/>
    <w:rsid w:val="00C37D29"/>
    <w:rsid w:val="00C42105"/>
    <w:rsid w:val="00C44548"/>
    <w:rsid w:val="00C61EFA"/>
    <w:rsid w:val="00C62DD1"/>
    <w:rsid w:val="00C64B32"/>
    <w:rsid w:val="00C650C5"/>
    <w:rsid w:val="00C662F3"/>
    <w:rsid w:val="00C72836"/>
    <w:rsid w:val="00C76148"/>
    <w:rsid w:val="00C82AE2"/>
    <w:rsid w:val="00C83028"/>
    <w:rsid w:val="00C83B36"/>
    <w:rsid w:val="00C84B6B"/>
    <w:rsid w:val="00C85DDF"/>
    <w:rsid w:val="00C86D32"/>
    <w:rsid w:val="00C95305"/>
    <w:rsid w:val="00C96C24"/>
    <w:rsid w:val="00C9704A"/>
    <w:rsid w:val="00CA1B45"/>
    <w:rsid w:val="00CA7103"/>
    <w:rsid w:val="00CA7A1D"/>
    <w:rsid w:val="00CB01B5"/>
    <w:rsid w:val="00CB4E62"/>
    <w:rsid w:val="00CB6A49"/>
    <w:rsid w:val="00CC1190"/>
    <w:rsid w:val="00CC1F34"/>
    <w:rsid w:val="00CC2BD5"/>
    <w:rsid w:val="00CD0DAF"/>
    <w:rsid w:val="00CD27F6"/>
    <w:rsid w:val="00CD2847"/>
    <w:rsid w:val="00CD7B4E"/>
    <w:rsid w:val="00CE17E2"/>
    <w:rsid w:val="00CE242B"/>
    <w:rsid w:val="00CE44A3"/>
    <w:rsid w:val="00D02930"/>
    <w:rsid w:val="00D04281"/>
    <w:rsid w:val="00D17588"/>
    <w:rsid w:val="00D17664"/>
    <w:rsid w:val="00D21EF9"/>
    <w:rsid w:val="00D23EDE"/>
    <w:rsid w:val="00D27703"/>
    <w:rsid w:val="00D27DF8"/>
    <w:rsid w:val="00D30B15"/>
    <w:rsid w:val="00D35718"/>
    <w:rsid w:val="00D37759"/>
    <w:rsid w:val="00D434B3"/>
    <w:rsid w:val="00D438F9"/>
    <w:rsid w:val="00D454F8"/>
    <w:rsid w:val="00D51C36"/>
    <w:rsid w:val="00D624DA"/>
    <w:rsid w:val="00D629B4"/>
    <w:rsid w:val="00D64F56"/>
    <w:rsid w:val="00D7605A"/>
    <w:rsid w:val="00D779C0"/>
    <w:rsid w:val="00D821A2"/>
    <w:rsid w:val="00D85A3C"/>
    <w:rsid w:val="00D8686E"/>
    <w:rsid w:val="00D90A21"/>
    <w:rsid w:val="00D949AF"/>
    <w:rsid w:val="00DA2192"/>
    <w:rsid w:val="00DA2FD1"/>
    <w:rsid w:val="00DA7200"/>
    <w:rsid w:val="00DB5D42"/>
    <w:rsid w:val="00DB70E0"/>
    <w:rsid w:val="00DC051F"/>
    <w:rsid w:val="00DE4A57"/>
    <w:rsid w:val="00DE6A54"/>
    <w:rsid w:val="00DF4938"/>
    <w:rsid w:val="00E00B9C"/>
    <w:rsid w:val="00E03A48"/>
    <w:rsid w:val="00E05A19"/>
    <w:rsid w:val="00E05E6A"/>
    <w:rsid w:val="00E068F6"/>
    <w:rsid w:val="00E06C35"/>
    <w:rsid w:val="00E11D49"/>
    <w:rsid w:val="00E20820"/>
    <w:rsid w:val="00E24F04"/>
    <w:rsid w:val="00E26D4A"/>
    <w:rsid w:val="00E306E7"/>
    <w:rsid w:val="00E35C63"/>
    <w:rsid w:val="00E419D9"/>
    <w:rsid w:val="00E41C4D"/>
    <w:rsid w:val="00E51699"/>
    <w:rsid w:val="00E55FDA"/>
    <w:rsid w:val="00E62341"/>
    <w:rsid w:val="00E6401B"/>
    <w:rsid w:val="00E643F2"/>
    <w:rsid w:val="00E65841"/>
    <w:rsid w:val="00E65A9E"/>
    <w:rsid w:val="00E704D7"/>
    <w:rsid w:val="00E80583"/>
    <w:rsid w:val="00E853BC"/>
    <w:rsid w:val="00E965C6"/>
    <w:rsid w:val="00E979BB"/>
    <w:rsid w:val="00E97DAF"/>
    <w:rsid w:val="00EA02C8"/>
    <w:rsid w:val="00EA3058"/>
    <w:rsid w:val="00EA4407"/>
    <w:rsid w:val="00EB7006"/>
    <w:rsid w:val="00EC06B3"/>
    <w:rsid w:val="00EC079D"/>
    <w:rsid w:val="00EC125C"/>
    <w:rsid w:val="00EC5B20"/>
    <w:rsid w:val="00EC769C"/>
    <w:rsid w:val="00ED19A6"/>
    <w:rsid w:val="00ED632E"/>
    <w:rsid w:val="00EE5A9C"/>
    <w:rsid w:val="00F01FAD"/>
    <w:rsid w:val="00F1308F"/>
    <w:rsid w:val="00F16FD2"/>
    <w:rsid w:val="00F208D5"/>
    <w:rsid w:val="00F2158D"/>
    <w:rsid w:val="00F2377C"/>
    <w:rsid w:val="00F24E78"/>
    <w:rsid w:val="00F25CF2"/>
    <w:rsid w:val="00F31970"/>
    <w:rsid w:val="00F32ABC"/>
    <w:rsid w:val="00F3586A"/>
    <w:rsid w:val="00F41D44"/>
    <w:rsid w:val="00F424B5"/>
    <w:rsid w:val="00F43B7D"/>
    <w:rsid w:val="00F50B4E"/>
    <w:rsid w:val="00F5262A"/>
    <w:rsid w:val="00F56015"/>
    <w:rsid w:val="00F675E2"/>
    <w:rsid w:val="00F7160E"/>
    <w:rsid w:val="00F7364B"/>
    <w:rsid w:val="00F73DCA"/>
    <w:rsid w:val="00F76305"/>
    <w:rsid w:val="00F76CB6"/>
    <w:rsid w:val="00F9340C"/>
    <w:rsid w:val="00F93646"/>
    <w:rsid w:val="00F94B6B"/>
    <w:rsid w:val="00F963E3"/>
    <w:rsid w:val="00F97E6C"/>
    <w:rsid w:val="00FA12E1"/>
    <w:rsid w:val="00FA4864"/>
    <w:rsid w:val="00FB00BD"/>
    <w:rsid w:val="00FC2B1B"/>
    <w:rsid w:val="00FC30B5"/>
    <w:rsid w:val="00FC4A32"/>
    <w:rsid w:val="00FD3D27"/>
    <w:rsid w:val="00FD4823"/>
    <w:rsid w:val="00FE07BD"/>
    <w:rsid w:val="00FE5C06"/>
    <w:rsid w:val="00FF6A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1E9FFB9C"/>
  <w15:chartTrackingRefBased/>
  <w15:docId w15:val="{E4985448-BCA2-4919-A6D9-F22834B69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4025E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link w:val="a5"/>
    <w:uiPriority w:val="99"/>
    <w:semiHidden/>
    <w:unhideWhenUsed/>
    <w:rsid w:val="00484191"/>
    <w:pPr>
      <w:jc w:val="right"/>
    </w:pPr>
  </w:style>
  <w:style w:type="character" w:customStyle="1" w:styleId="a5">
    <w:name w:val="日期 字元"/>
    <w:basedOn w:val="a1"/>
    <w:link w:val="a4"/>
    <w:uiPriority w:val="99"/>
    <w:semiHidden/>
    <w:rsid w:val="00484191"/>
  </w:style>
  <w:style w:type="paragraph" w:styleId="a6">
    <w:name w:val="List Paragraph"/>
    <w:aliases w:val="資料來源,第三階,表名,List Paragraph1,清單段落1,lp1,FooterText,numbered,Paragraphe de liste1,編號 1.,List Paragraph"/>
    <w:basedOn w:val="a0"/>
    <w:link w:val="a7"/>
    <w:qFormat/>
    <w:rsid w:val="00484191"/>
    <w:pPr>
      <w:ind w:leftChars="200" w:left="480"/>
    </w:pPr>
  </w:style>
  <w:style w:type="paragraph" w:customStyle="1" w:styleId="11">
    <w:name w:val="章節、1.1內文"/>
    <w:basedOn w:val="a0"/>
    <w:link w:val="110"/>
    <w:qFormat/>
    <w:rsid w:val="008454C6"/>
    <w:pPr>
      <w:spacing w:afterLines="50" w:after="50" w:line="560" w:lineRule="exact"/>
      <w:ind w:firstLineChars="200" w:firstLine="200"/>
      <w:jc w:val="both"/>
    </w:pPr>
    <w:rPr>
      <w:rFonts w:ascii="Times New Roman" w:eastAsia="標楷體" w:hAnsi="Times New Roman" w:cs="Times New Roman"/>
      <w:sz w:val="28"/>
      <w:szCs w:val="28"/>
    </w:rPr>
  </w:style>
  <w:style w:type="character" w:customStyle="1" w:styleId="110">
    <w:name w:val="章節、1.1內文 字元"/>
    <w:basedOn w:val="a1"/>
    <w:link w:val="11"/>
    <w:rsid w:val="008454C6"/>
    <w:rPr>
      <w:rFonts w:ascii="Times New Roman" w:eastAsia="標楷體" w:hAnsi="Times New Roman" w:cs="Times New Roman"/>
      <w:sz w:val="28"/>
      <w:szCs w:val="28"/>
    </w:rPr>
  </w:style>
  <w:style w:type="paragraph" w:customStyle="1" w:styleId="a">
    <w:name w:val="一、標"/>
    <w:basedOn w:val="11"/>
    <w:link w:val="a8"/>
    <w:qFormat/>
    <w:rsid w:val="008454C6"/>
    <w:pPr>
      <w:numPr>
        <w:numId w:val="1"/>
      </w:numPr>
      <w:ind w:firstLineChars="0" w:firstLine="0"/>
    </w:pPr>
  </w:style>
  <w:style w:type="character" w:customStyle="1" w:styleId="a8">
    <w:name w:val="一、標 字元"/>
    <w:basedOn w:val="110"/>
    <w:link w:val="a"/>
    <w:rsid w:val="008454C6"/>
    <w:rPr>
      <w:rFonts w:ascii="Times New Roman" w:eastAsia="標楷體" w:hAnsi="Times New Roman" w:cs="Times New Roman"/>
      <w:sz w:val="28"/>
      <w:szCs w:val="28"/>
    </w:rPr>
  </w:style>
  <w:style w:type="paragraph" w:customStyle="1" w:styleId="100">
    <w:name w:val="表格內文10、置中"/>
    <w:basedOn w:val="a0"/>
    <w:link w:val="101"/>
    <w:qFormat/>
    <w:rsid w:val="007D5A81"/>
    <w:pPr>
      <w:widowControl/>
      <w:snapToGrid w:val="0"/>
      <w:jc w:val="both"/>
    </w:pPr>
    <w:rPr>
      <w:rFonts w:ascii="Times New Roman" w:eastAsia="標楷體" w:hAnsi="Times New Roman" w:cs="Times New Roman"/>
      <w:color w:val="000000"/>
      <w:kern w:val="0"/>
      <w:sz w:val="20"/>
    </w:rPr>
  </w:style>
  <w:style w:type="character" w:customStyle="1" w:styleId="101">
    <w:name w:val="表格內文10、置中 字元"/>
    <w:basedOn w:val="a1"/>
    <w:link w:val="100"/>
    <w:rsid w:val="007D5A81"/>
    <w:rPr>
      <w:rFonts w:ascii="Times New Roman" w:eastAsia="標楷體" w:hAnsi="Times New Roman" w:cs="Times New Roman"/>
      <w:color w:val="000000"/>
      <w:kern w:val="0"/>
      <w:sz w:val="20"/>
    </w:rPr>
  </w:style>
  <w:style w:type="paragraph" w:customStyle="1" w:styleId="a9">
    <w:name w:val="圖標"/>
    <w:basedOn w:val="aa"/>
    <w:link w:val="ab"/>
    <w:qFormat/>
    <w:rsid w:val="007D5A81"/>
    <w:pPr>
      <w:spacing w:line="560" w:lineRule="exact"/>
      <w:jc w:val="center"/>
    </w:pPr>
    <w:rPr>
      <w:rFonts w:ascii="Times New Roman" w:eastAsia="標楷體" w:hAnsi="Times New Roman" w:cs="Times New Roman"/>
      <w:sz w:val="28"/>
      <w:szCs w:val="24"/>
    </w:rPr>
  </w:style>
  <w:style w:type="character" w:customStyle="1" w:styleId="ab">
    <w:name w:val="圖標 字元"/>
    <w:basedOn w:val="a1"/>
    <w:link w:val="a9"/>
    <w:rsid w:val="007D5A81"/>
    <w:rPr>
      <w:rFonts w:ascii="Times New Roman" w:eastAsia="標楷體" w:hAnsi="Times New Roman" w:cs="Times New Roman"/>
      <w:sz w:val="28"/>
      <w:szCs w:val="24"/>
    </w:rPr>
  </w:style>
  <w:style w:type="paragraph" w:styleId="aa">
    <w:name w:val="caption"/>
    <w:basedOn w:val="a0"/>
    <w:next w:val="a0"/>
    <w:uiPriority w:val="35"/>
    <w:unhideWhenUsed/>
    <w:qFormat/>
    <w:rsid w:val="007D5A81"/>
    <w:rPr>
      <w:sz w:val="20"/>
      <w:szCs w:val="20"/>
    </w:rPr>
  </w:style>
  <w:style w:type="paragraph" w:styleId="HTML">
    <w:name w:val="HTML Preformatted"/>
    <w:basedOn w:val="a0"/>
    <w:link w:val="HTML0"/>
    <w:uiPriority w:val="99"/>
    <w:unhideWhenUsed/>
    <w:rsid w:val="00587C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rsid w:val="00587CDC"/>
    <w:rPr>
      <w:rFonts w:ascii="細明體" w:eastAsia="細明體" w:hAnsi="細明體" w:cs="細明體"/>
      <w:kern w:val="0"/>
      <w:szCs w:val="24"/>
    </w:rPr>
  </w:style>
  <w:style w:type="table" w:styleId="ac">
    <w:name w:val="Table Grid"/>
    <w:aliases w:val="Table,Equifax table,Header Table,Infosys Table Style,(圖專用),標準表格格線,SGS Table Basic 1"/>
    <w:basedOn w:val="a2"/>
    <w:uiPriority w:val="39"/>
    <w:rsid w:val="00E55FD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E55FDA"/>
    <w:rPr>
      <w:color w:val="0000FF"/>
      <w:u w:val="single"/>
    </w:rPr>
  </w:style>
  <w:style w:type="paragraph" w:styleId="ae">
    <w:name w:val="header"/>
    <w:basedOn w:val="a0"/>
    <w:link w:val="af"/>
    <w:uiPriority w:val="99"/>
    <w:unhideWhenUsed/>
    <w:rsid w:val="00245EBB"/>
    <w:pPr>
      <w:tabs>
        <w:tab w:val="center" w:pos="4153"/>
        <w:tab w:val="right" w:pos="8306"/>
      </w:tabs>
      <w:snapToGrid w:val="0"/>
    </w:pPr>
    <w:rPr>
      <w:sz w:val="20"/>
      <w:szCs w:val="20"/>
    </w:rPr>
  </w:style>
  <w:style w:type="character" w:customStyle="1" w:styleId="af">
    <w:name w:val="頁首 字元"/>
    <w:basedOn w:val="a1"/>
    <w:link w:val="ae"/>
    <w:uiPriority w:val="99"/>
    <w:rsid w:val="00245EBB"/>
    <w:rPr>
      <w:sz w:val="20"/>
      <w:szCs w:val="20"/>
    </w:rPr>
  </w:style>
  <w:style w:type="paragraph" w:styleId="af0">
    <w:name w:val="footer"/>
    <w:basedOn w:val="a0"/>
    <w:link w:val="af1"/>
    <w:uiPriority w:val="99"/>
    <w:unhideWhenUsed/>
    <w:rsid w:val="00245EBB"/>
    <w:pPr>
      <w:tabs>
        <w:tab w:val="center" w:pos="4153"/>
        <w:tab w:val="right" w:pos="8306"/>
      </w:tabs>
      <w:snapToGrid w:val="0"/>
    </w:pPr>
    <w:rPr>
      <w:sz w:val="20"/>
      <w:szCs w:val="20"/>
    </w:rPr>
  </w:style>
  <w:style w:type="character" w:customStyle="1" w:styleId="af1">
    <w:name w:val="頁尾 字元"/>
    <w:basedOn w:val="a1"/>
    <w:link w:val="af0"/>
    <w:uiPriority w:val="99"/>
    <w:rsid w:val="00245EBB"/>
    <w:rPr>
      <w:sz w:val="20"/>
      <w:szCs w:val="20"/>
    </w:rPr>
  </w:style>
  <w:style w:type="character" w:customStyle="1" w:styleId="a7">
    <w:name w:val="清單段落 字元"/>
    <w:aliases w:val="資料來源 字元,第三階 字元,表名 字元,List Paragraph1 字元,清單段落1 字元,lp1 字元,FooterText 字元,numbered 字元,Paragraphe de liste1 字元,編號 1. 字元,List Paragraph 字元"/>
    <w:link w:val="a6"/>
    <w:uiPriority w:val="34"/>
    <w:qFormat/>
    <w:locked/>
    <w:rsid w:val="00B079BC"/>
  </w:style>
  <w:style w:type="numbering" w:customStyle="1" w:styleId="WWOutlineListStyle52">
    <w:name w:val="WW_OutlineListStyle_52"/>
    <w:basedOn w:val="a3"/>
    <w:rsid w:val="00B079BC"/>
    <w:pPr>
      <w:numPr>
        <w:numId w:val="6"/>
      </w:numPr>
    </w:pPr>
  </w:style>
  <w:style w:type="paragraph" w:customStyle="1" w:styleId="af2">
    <w:name w:val="表標"/>
    <w:basedOn w:val="aa"/>
    <w:link w:val="af3"/>
    <w:uiPriority w:val="1"/>
    <w:qFormat/>
    <w:rsid w:val="00C72836"/>
    <w:pPr>
      <w:jc w:val="center"/>
    </w:pPr>
    <w:rPr>
      <w:rFonts w:ascii="Times New Roman" w:eastAsia="標楷體" w:hAnsi="Times New Roman" w:cs="Times New Roman"/>
      <w:sz w:val="28"/>
      <w:szCs w:val="24"/>
    </w:rPr>
  </w:style>
  <w:style w:type="character" w:customStyle="1" w:styleId="af3">
    <w:name w:val="表標 字元"/>
    <w:basedOn w:val="a1"/>
    <w:link w:val="af2"/>
    <w:uiPriority w:val="1"/>
    <w:rsid w:val="00C72836"/>
    <w:rPr>
      <w:rFonts w:ascii="Times New Roman" w:eastAsia="標楷體" w:hAnsi="Times New Roman" w:cs="Times New Roman"/>
      <w:sz w:val="28"/>
      <w:szCs w:val="24"/>
    </w:rPr>
  </w:style>
  <w:style w:type="paragraph" w:customStyle="1" w:styleId="111">
    <w:name w:val="1.1.1 &amp; 一、 內文"/>
    <w:basedOn w:val="a0"/>
    <w:link w:val="1110"/>
    <w:qFormat/>
    <w:rsid w:val="00025956"/>
    <w:pPr>
      <w:spacing w:afterLines="50" w:after="180" w:line="560" w:lineRule="exact"/>
      <w:ind w:leftChars="200" w:left="480" w:firstLineChars="200" w:firstLine="560"/>
      <w:jc w:val="both"/>
    </w:pPr>
    <w:rPr>
      <w:rFonts w:ascii="Times New Roman" w:eastAsia="標楷體" w:hAnsi="Times New Roman" w:cs="Times New Roman"/>
      <w:sz w:val="28"/>
      <w:szCs w:val="28"/>
    </w:rPr>
  </w:style>
  <w:style w:type="character" w:customStyle="1" w:styleId="1110">
    <w:name w:val="1.1.1 &amp; 一、 內文 字元"/>
    <w:basedOn w:val="a1"/>
    <w:link w:val="111"/>
    <w:rsid w:val="00025956"/>
    <w:rPr>
      <w:rFonts w:ascii="Times New Roman" w:eastAsia="標楷體" w:hAnsi="Times New Roman" w:cs="Times New Roman"/>
      <w:sz w:val="28"/>
      <w:szCs w:val="28"/>
    </w:rPr>
  </w:style>
  <w:style w:type="character" w:styleId="af4">
    <w:name w:val="annotation reference"/>
    <w:basedOn w:val="a1"/>
    <w:uiPriority w:val="99"/>
    <w:semiHidden/>
    <w:unhideWhenUsed/>
    <w:rsid w:val="003F1DB7"/>
    <w:rPr>
      <w:sz w:val="18"/>
      <w:szCs w:val="18"/>
    </w:rPr>
  </w:style>
  <w:style w:type="paragraph" w:styleId="af5">
    <w:name w:val="annotation text"/>
    <w:basedOn w:val="a0"/>
    <w:link w:val="af6"/>
    <w:uiPriority w:val="99"/>
    <w:semiHidden/>
    <w:unhideWhenUsed/>
    <w:rsid w:val="003F1DB7"/>
  </w:style>
  <w:style w:type="character" w:customStyle="1" w:styleId="af6">
    <w:name w:val="註解文字 字元"/>
    <w:basedOn w:val="a1"/>
    <w:link w:val="af5"/>
    <w:uiPriority w:val="99"/>
    <w:semiHidden/>
    <w:rsid w:val="003F1DB7"/>
  </w:style>
  <w:style w:type="paragraph" w:styleId="af7">
    <w:name w:val="annotation subject"/>
    <w:basedOn w:val="af5"/>
    <w:next w:val="af5"/>
    <w:link w:val="af8"/>
    <w:uiPriority w:val="99"/>
    <w:semiHidden/>
    <w:unhideWhenUsed/>
    <w:rsid w:val="003F1DB7"/>
    <w:rPr>
      <w:b/>
      <w:bCs/>
    </w:rPr>
  </w:style>
  <w:style w:type="character" w:customStyle="1" w:styleId="af8">
    <w:name w:val="註解主旨 字元"/>
    <w:basedOn w:val="af6"/>
    <w:link w:val="af7"/>
    <w:uiPriority w:val="99"/>
    <w:semiHidden/>
    <w:rsid w:val="003F1DB7"/>
    <w:rPr>
      <w:b/>
      <w:bCs/>
    </w:rPr>
  </w:style>
  <w:style w:type="paragraph" w:styleId="Web">
    <w:name w:val="Normal (Web)"/>
    <w:basedOn w:val="a0"/>
    <w:uiPriority w:val="99"/>
    <w:semiHidden/>
    <w:unhideWhenUsed/>
    <w:rsid w:val="00EC079D"/>
    <w:pPr>
      <w:widowControl/>
      <w:spacing w:before="100" w:beforeAutospacing="1" w:after="100" w:afterAutospacing="1"/>
    </w:pPr>
    <w:rPr>
      <w:rFonts w:ascii="新細明體" w:eastAsia="新細明體" w:hAnsi="新細明體" w:cs="新細明體"/>
      <w:kern w:val="0"/>
      <w:szCs w:val="24"/>
    </w:rPr>
  </w:style>
  <w:style w:type="character" w:customStyle="1" w:styleId="qtip-content">
    <w:name w:val="qtip-content"/>
    <w:basedOn w:val="a1"/>
    <w:rsid w:val="00AA3D43"/>
  </w:style>
  <w:style w:type="paragraph" w:customStyle="1" w:styleId="af9">
    <w:name w:val="章標題目錄"/>
    <w:basedOn w:val="a0"/>
    <w:rsid w:val="003E7898"/>
    <w:pPr>
      <w:widowControl/>
      <w:tabs>
        <w:tab w:val="left" w:leader="dot" w:pos="8400"/>
      </w:tabs>
      <w:autoSpaceDE w:val="0"/>
      <w:spacing w:before="120" w:after="80" w:line="300" w:lineRule="auto"/>
      <w:ind w:left="1077" w:right="707" w:hanging="1077"/>
      <w:textAlignment w:val="bottom"/>
    </w:pPr>
    <w:rPr>
      <w:rFonts w:ascii="Times New Roman" w:eastAsia="全真古印體" w:hAnsi="Times New Roman" w:cs="Times New Roman"/>
      <w:kern w:val="0"/>
      <w:sz w:val="30"/>
      <w:szCs w:val="20"/>
    </w:rPr>
  </w:style>
  <w:style w:type="character" w:styleId="afa">
    <w:name w:val="Strong"/>
    <w:basedOn w:val="a1"/>
    <w:uiPriority w:val="22"/>
    <w:qFormat/>
    <w:rsid w:val="007728A8"/>
    <w:rPr>
      <w:b/>
      <w:bCs/>
    </w:rPr>
  </w:style>
  <w:style w:type="character" w:customStyle="1" w:styleId="10">
    <w:name w:val="標題 1 字元"/>
    <w:basedOn w:val="a1"/>
    <w:link w:val="1"/>
    <w:uiPriority w:val="9"/>
    <w:rsid w:val="004025EE"/>
    <w:rPr>
      <w:rFonts w:asciiTheme="majorHAnsi" w:eastAsiaTheme="majorEastAsia" w:hAnsiTheme="majorHAnsi" w:cstheme="majorBidi"/>
      <w:b/>
      <w:bCs/>
      <w:kern w:val="52"/>
      <w:sz w:val="52"/>
      <w:szCs w:val="52"/>
    </w:rPr>
  </w:style>
  <w:style w:type="paragraph" w:styleId="afb">
    <w:name w:val="TOC Heading"/>
    <w:basedOn w:val="1"/>
    <w:next w:val="a0"/>
    <w:uiPriority w:val="39"/>
    <w:unhideWhenUsed/>
    <w:qFormat/>
    <w:rsid w:val="004025EE"/>
    <w:pPr>
      <w:keepLines/>
      <w:widowControl/>
      <w:spacing w:before="240" w:after="0" w:line="259" w:lineRule="auto"/>
      <w:outlineLvl w:val="9"/>
    </w:pPr>
    <w:rPr>
      <w:b w:val="0"/>
      <w:bCs w:val="0"/>
      <w:color w:val="2F5496" w:themeColor="accent1" w:themeShade="BF"/>
      <w:kern w:val="0"/>
      <w:sz w:val="32"/>
      <w:szCs w:val="32"/>
    </w:rPr>
  </w:style>
  <w:style w:type="paragraph" w:styleId="2">
    <w:name w:val="toc 2"/>
    <w:basedOn w:val="a0"/>
    <w:next w:val="a0"/>
    <w:autoRedefine/>
    <w:uiPriority w:val="39"/>
    <w:unhideWhenUsed/>
    <w:rsid w:val="004025EE"/>
    <w:pPr>
      <w:widowControl/>
      <w:spacing w:after="100" w:line="259" w:lineRule="auto"/>
      <w:ind w:left="220"/>
    </w:pPr>
    <w:rPr>
      <w:rFonts w:cs="Times New Roman"/>
      <w:kern w:val="0"/>
      <w:sz w:val="22"/>
    </w:rPr>
  </w:style>
  <w:style w:type="paragraph" w:styleId="12">
    <w:name w:val="toc 1"/>
    <w:basedOn w:val="a0"/>
    <w:next w:val="a0"/>
    <w:autoRedefine/>
    <w:uiPriority w:val="39"/>
    <w:unhideWhenUsed/>
    <w:rsid w:val="004025EE"/>
    <w:pPr>
      <w:widowControl/>
      <w:spacing w:after="100" w:line="259" w:lineRule="auto"/>
    </w:pPr>
    <w:rPr>
      <w:rFonts w:cs="Times New Roman"/>
      <w:kern w:val="0"/>
      <w:sz w:val="22"/>
    </w:rPr>
  </w:style>
  <w:style w:type="paragraph" w:styleId="3">
    <w:name w:val="toc 3"/>
    <w:basedOn w:val="a0"/>
    <w:next w:val="a0"/>
    <w:autoRedefine/>
    <w:uiPriority w:val="39"/>
    <w:unhideWhenUsed/>
    <w:rsid w:val="004025EE"/>
    <w:pPr>
      <w:widowControl/>
      <w:spacing w:after="100" w:line="259" w:lineRule="auto"/>
      <w:ind w:left="440"/>
    </w:pPr>
    <w:rPr>
      <w:rFonts w:cs="Times New Roman"/>
      <w:kern w:val="0"/>
      <w:sz w:val="22"/>
    </w:rPr>
  </w:style>
  <w:style w:type="paragraph" w:styleId="afc">
    <w:name w:val="table of figures"/>
    <w:basedOn w:val="a0"/>
    <w:next w:val="a0"/>
    <w:uiPriority w:val="99"/>
    <w:unhideWhenUsed/>
    <w:rsid w:val="008F2B0A"/>
    <w:pPr>
      <w:ind w:leftChars="400" w:left="400" w:hangingChars="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81470">
      <w:bodyDiv w:val="1"/>
      <w:marLeft w:val="0"/>
      <w:marRight w:val="0"/>
      <w:marTop w:val="0"/>
      <w:marBottom w:val="0"/>
      <w:divBdr>
        <w:top w:val="none" w:sz="0" w:space="0" w:color="auto"/>
        <w:left w:val="none" w:sz="0" w:space="0" w:color="auto"/>
        <w:bottom w:val="none" w:sz="0" w:space="0" w:color="auto"/>
        <w:right w:val="none" w:sz="0" w:space="0" w:color="auto"/>
      </w:divBdr>
    </w:div>
    <w:div w:id="994918039">
      <w:bodyDiv w:val="1"/>
      <w:marLeft w:val="0"/>
      <w:marRight w:val="0"/>
      <w:marTop w:val="0"/>
      <w:marBottom w:val="0"/>
      <w:divBdr>
        <w:top w:val="none" w:sz="0" w:space="0" w:color="auto"/>
        <w:left w:val="none" w:sz="0" w:space="0" w:color="auto"/>
        <w:bottom w:val="none" w:sz="0" w:space="0" w:color="auto"/>
        <w:right w:val="none" w:sz="0" w:space="0" w:color="auto"/>
      </w:divBdr>
    </w:div>
    <w:div w:id="1220172981">
      <w:bodyDiv w:val="1"/>
      <w:marLeft w:val="0"/>
      <w:marRight w:val="0"/>
      <w:marTop w:val="0"/>
      <w:marBottom w:val="0"/>
      <w:divBdr>
        <w:top w:val="none" w:sz="0" w:space="0" w:color="auto"/>
        <w:left w:val="none" w:sz="0" w:space="0" w:color="auto"/>
        <w:bottom w:val="none" w:sz="0" w:space="0" w:color="auto"/>
        <w:right w:val="none" w:sz="0" w:space="0" w:color="auto"/>
      </w:divBdr>
    </w:div>
    <w:div w:id="203819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D2DDD-3491-4585-9FA2-EFD4C58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3796</Words>
  <Characters>21638</Characters>
  <Application>Microsoft Office Word</Application>
  <DocSecurity>0</DocSecurity>
  <Lines>180</Lines>
  <Paragraphs>50</Paragraphs>
  <ScaleCrop>false</ScaleCrop>
  <Company>National Taipei University of Education</Company>
  <LinksUpToDate>false</LinksUpToDate>
  <CharactersWithSpaces>25384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邱英嘉</dc:creator>
  <cp:keywords/>
  <dc:description/>
  <cp:lastModifiedBy>許琇雯</cp:lastModifiedBy>
  <cp:revision>2</cp:revision>
  <cp:lastPrinted>2025-08-12T03:44:00Z</cp:lastPrinted>
  <dcterms:created xsi:type="dcterms:W3CDTF">2026-08-21T03:07:00Z</dcterms:created>
  <dcterms:modified xsi:type="dcterms:W3CDTF">2026-08-21T03:07:00Z</dcterms:modified>
</cp:coreProperties>
</file>